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9357" w:tblpY="2422"/>
        <w:tblOverlap w:val="never"/>
        <w:tblW w:w="1985" w:type="dxa"/>
        <w:tblCellMar>
          <w:left w:w="0" w:type="dxa"/>
        </w:tblCellMar>
        <w:tblLook w:val="01E0" w:firstRow="1" w:lastRow="1" w:firstColumn="1" w:lastColumn="1" w:noHBand="0" w:noVBand="0"/>
      </w:tblPr>
      <w:tblGrid>
        <w:gridCol w:w="1985"/>
      </w:tblGrid>
      <w:tr w:rsidR="00466136" w:rsidRPr="007D1FCB" w:rsidTr="00C071FB">
        <w:trPr>
          <w:trHeight w:val="2835"/>
        </w:trPr>
        <w:tc>
          <w:tcPr>
            <w:tcW w:w="1985" w:type="dxa"/>
          </w:tcPr>
          <w:p w:rsidR="00F2770A" w:rsidRDefault="00F2770A" w:rsidP="00F2770A">
            <w:pPr>
              <w:pStyle w:val="Hjrespalte-Overskrift"/>
            </w:pPr>
            <w:r>
              <w:t>Notat</w:t>
            </w:r>
          </w:p>
          <w:p w:rsidR="00F2770A" w:rsidRDefault="00F2770A" w:rsidP="00F2770A">
            <w:pPr>
              <w:pStyle w:val="Hjrespaltetekst"/>
            </w:pPr>
          </w:p>
          <w:sdt>
            <w:sdtPr>
              <w:alias w:val="Vælg dato"/>
              <w:tag w:val="Vælg dato"/>
              <w:id w:val="-696322164"/>
              <w:placeholder>
                <w:docPart w:val="94704C1ED7A5464FAA6345826EBA6838"/>
              </w:placeholder>
              <w:date w:fullDate="2014-05-06T00:00:00Z">
                <w:dateFormat w:val="d. MMMM yyyy"/>
                <w:lid w:val="da-DK"/>
                <w:storeMappedDataAs w:val="dateTime"/>
                <w:calendar w:val="gregorian"/>
              </w:date>
            </w:sdtPr>
            <w:sdtContent>
              <w:p w:rsidR="00F2770A" w:rsidRPr="009E0471" w:rsidRDefault="00673D7C" w:rsidP="009E0471">
                <w:pPr>
                  <w:pStyle w:val="Hjrespaltetekst"/>
                  <w:rPr>
                    <w:rFonts w:ascii="Garamond" w:hAnsi="Garamond"/>
                    <w:noProof w:val="0"/>
                    <w:color w:val="auto"/>
                    <w:spacing w:val="0"/>
                    <w:sz w:val="22"/>
                  </w:rPr>
                </w:pPr>
                <w:r>
                  <w:t>6. maj 2014</w:t>
                </w:r>
              </w:p>
            </w:sdtContent>
          </w:sdt>
          <w:p w:rsidR="0053662E" w:rsidRDefault="00DF0E45" w:rsidP="008D5A02">
            <w:pPr>
              <w:pStyle w:val="Template-Dato"/>
            </w:pPr>
            <w:r>
              <w:t>J.</w:t>
            </w:r>
            <w:r w:rsidR="0053662E">
              <w:t xml:space="preserve">nr. </w:t>
            </w:r>
            <w:bookmarkStart w:id="0" w:name="sagsnr"/>
            <w:bookmarkEnd w:id="0"/>
            <w:r w:rsidR="00C071FB">
              <w:t>14-2116516</w:t>
            </w:r>
          </w:p>
          <w:p w:rsidR="00DF0E45" w:rsidRDefault="00DF0E45" w:rsidP="00DF0E45">
            <w:pPr>
              <w:pStyle w:val="Hjrespaltetekst"/>
            </w:pPr>
          </w:p>
          <w:sdt>
            <w:sdtPr>
              <w:rPr>
                <w:rStyle w:val="UdenorddelingTegn"/>
                <w:rFonts w:ascii="Arial" w:eastAsiaTheme="minorHAnsi" w:hAnsi="Arial" w:cstheme="minorBidi"/>
                <w:sz w:val="14"/>
                <w:szCs w:val="18"/>
                <w:lang w:eastAsia="en-US"/>
              </w:rPr>
              <w:alias w:val="Kontor"/>
              <w:tag w:val="Kontor"/>
              <w:id w:val="-269705902"/>
              <w:placeholder>
                <w:docPart w:val="1B23A591BDC942628314277C707902E2"/>
              </w:placeholder>
              <w:comboBox>
                <w:listItem w:value="Vælg et element."/>
                <w:listItem w:displayText="Chefrådgiver" w:value="Chefrådgiver"/>
                <w:listItem w:displayText="Presse- og kommunikationssekretariatet" w:value="Presse- og kommunikationssekretariatet"/>
                <w:listItem w:displayText="Minister- og ledelsessekretariatet" w:value="Minister- og ledelsessekretariatet"/>
                <w:listItem w:displayText="Person og Pension" w:value="Person og Pension"/>
                <w:listItem w:displayText="Selskab, Aktionær og Erhverv" w:value="Selskab, Aktionær og Erhverv"/>
                <w:listItem w:displayText="Moms, Afgifter og Told" w:value="Moms, Afgifter og Told"/>
                <w:listItem w:displayText="Proces og Administration" w:value="Proces og Administration"/>
                <w:listItem w:displayText="Miljø, Energi og Motor" w:value="Miljø, Energi og Motor"/>
                <w:listItem w:displayText="Økonomi og Politik" w:value="Økonomi og Politik"/>
                <w:listItem w:displayText="Økonomi og Styring" w:value="Økonomi og Styring"/>
                <w:listItem w:displayText="Forretning og Udvikling" w:value="Forretning og Udvikling"/>
              </w:comboBox>
            </w:sdtPr>
            <w:sdtEndPr>
              <w:rPr>
                <w:rStyle w:val="Standardskrifttypeiafsnit"/>
              </w:rPr>
            </w:sdtEndPr>
            <w:sdtContent>
              <w:p w:rsidR="00DF0E45" w:rsidRPr="00BC24ED" w:rsidRDefault="00C071FB" w:rsidP="00BC24ED">
                <w:pPr>
                  <w:pStyle w:val="Hjrespaltetekst"/>
                  <w:rPr>
                    <w:rStyle w:val="UdenorddelingTegn"/>
                    <w:rFonts w:ascii="Arial" w:eastAsiaTheme="minorHAnsi" w:hAnsi="Arial" w:cstheme="minorBidi"/>
                    <w:sz w:val="14"/>
                    <w:szCs w:val="18"/>
                    <w:lang w:eastAsia="en-US"/>
                  </w:rPr>
                </w:pPr>
                <w:r>
                  <w:rPr>
                    <w:rStyle w:val="UdenorddelingTegn"/>
                    <w:rFonts w:ascii="Arial" w:eastAsiaTheme="minorHAnsi" w:hAnsi="Arial" w:cstheme="minorBidi"/>
                    <w:sz w:val="14"/>
                    <w:szCs w:val="18"/>
                    <w:lang w:eastAsia="en-US"/>
                  </w:rPr>
                  <w:t>Proces og Administration</w:t>
                </w:r>
              </w:p>
            </w:sdtContent>
          </w:sdt>
          <w:p w:rsidR="00081169" w:rsidRPr="00DF0E45" w:rsidRDefault="00C071FB" w:rsidP="00DF0E45">
            <w:pPr>
              <w:pStyle w:val="Hjrespaltetekst"/>
            </w:pPr>
            <w:r>
              <w:t>TGN</w:t>
            </w:r>
          </w:p>
          <w:p w:rsidR="00466136" w:rsidRPr="007D1FCB" w:rsidRDefault="00466136" w:rsidP="008D5A02">
            <w:pPr>
              <w:pStyle w:val="Hjrespaltetekst"/>
            </w:pPr>
          </w:p>
        </w:tc>
      </w:tr>
      <w:tr w:rsidR="00C071FB" w:rsidTr="00C071FB">
        <w:trPr>
          <w:trHeight w:val="2835"/>
        </w:trPr>
        <w:tc>
          <w:tcPr>
            <w:tcW w:w="1985" w:type="dxa"/>
          </w:tcPr>
          <w:p w:rsidR="00C071FB" w:rsidRDefault="00C071FB" w:rsidP="00C071FB">
            <w:pPr>
              <w:pStyle w:val="Hjrespaltetekst"/>
            </w:pPr>
          </w:p>
        </w:tc>
      </w:tr>
    </w:tbl>
    <w:tbl>
      <w:tblPr>
        <w:tblStyle w:val="Tabel-Gitter"/>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0"/>
      </w:tblGrid>
      <w:tr w:rsidR="00C071FB" w:rsidTr="00C071FB">
        <w:trPr>
          <w:trHeight w:val="2750"/>
        </w:trPr>
        <w:tc>
          <w:tcPr>
            <w:tcW w:w="7655" w:type="dxa"/>
            <w:vAlign w:val="bottom"/>
            <w:hideMark/>
          </w:tcPr>
          <w:p w:rsidR="00C071FB" w:rsidRDefault="00C071FB">
            <w:pPr>
              <w:pStyle w:val="Overskrift1"/>
              <w:outlineLvl w:val="0"/>
            </w:pPr>
            <w:r>
              <w:t>Notat om ny bekendtgørelse om omkostningsgodtg</w:t>
            </w:r>
            <w:r>
              <w:t>ø</w:t>
            </w:r>
            <w:r>
              <w:t>relse</w:t>
            </w:r>
          </w:p>
        </w:tc>
      </w:tr>
    </w:tbl>
    <w:p w:rsidR="00C071FB" w:rsidRDefault="00C071FB" w:rsidP="00C071FB"/>
    <w:p w:rsidR="00C071FB" w:rsidRDefault="00C071FB" w:rsidP="00C071FB">
      <w:r>
        <w:t xml:space="preserve">Efter skatteforvaltningslovens § 58 kan skatteministeren fastsætte nærmere bestemmelser om, hvilke oplysninger der skal følge en ansøgning om omkostningsgodtgørelse. </w:t>
      </w:r>
    </w:p>
    <w:p w:rsidR="00C071FB" w:rsidRDefault="00C071FB" w:rsidP="00C071FB"/>
    <w:p w:rsidR="00C071FB" w:rsidRDefault="00C071FB" w:rsidP="00C071FB">
      <w:r>
        <w:t>Bestemmelsen er senest udmøntet ved bekendtgørelse nr. 958 af 10. oktober 2005 om udgifter til sagkyndig bistand m.v. ved godtgørelse efter skatteforvaltningslovens</w:t>
      </w:r>
    </w:p>
    <w:p w:rsidR="00C071FB" w:rsidRDefault="00C071FB" w:rsidP="00C071FB">
      <w:r>
        <w:t xml:space="preserve">kapitel 19. Se </w:t>
      </w:r>
      <w:hyperlink r:id="rId8" w:history="1">
        <w:r>
          <w:rPr>
            <w:rStyle w:val="Hyperlink"/>
          </w:rPr>
          <w:t>https://www.retsinformation.dk/Forms/R0710.aspx?id=17034</w:t>
        </w:r>
      </w:hyperlink>
    </w:p>
    <w:p w:rsidR="00C071FB" w:rsidRDefault="00C071FB" w:rsidP="00C071FB"/>
    <w:p w:rsidR="00C071FB" w:rsidRDefault="00C071FB" w:rsidP="00C071FB">
      <w:r>
        <w:t xml:space="preserve">Der er nu fundet behov for at gennemføre en revision af bekendtgørelsen ikke mindst på baggrund af lov nr. 649 af 12. juni 2013 om en ny klagestruktur på skatteområdet, som trådte i kraft den 1. januar 2014. </w:t>
      </w:r>
    </w:p>
    <w:p w:rsidR="00C071FB" w:rsidRDefault="00C071FB" w:rsidP="00C071FB"/>
    <w:p w:rsidR="00C071FB" w:rsidRDefault="00C071FB" w:rsidP="00C071FB">
      <w:r>
        <w:t xml:space="preserve">Se: </w:t>
      </w:r>
      <w:hyperlink r:id="rId9" w:anchor="dok" w:history="1">
        <w:r>
          <w:rPr>
            <w:rStyle w:val="Hyperlink"/>
          </w:rPr>
          <w:t>http://www.ft.dk/samling/20121/lovforslag/L212/som_fremsat.htm#dok</w:t>
        </w:r>
      </w:hyperlink>
    </w:p>
    <w:p w:rsidR="00C071FB" w:rsidRDefault="00C071FB" w:rsidP="00C071FB"/>
    <w:p w:rsidR="00C071FB" w:rsidRDefault="00C071FB" w:rsidP="00C071FB">
      <w:r>
        <w:t>I det følge</w:t>
      </w:r>
      <w:r w:rsidR="009377A7">
        <w:t>nde</w:t>
      </w:r>
      <w:r>
        <w:t xml:space="preserve"> vil de væsentligste ændringer af den gældende bekendtgørelse blive omtalt.</w:t>
      </w:r>
    </w:p>
    <w:p w:rsidR="00C071FB" w:rsidRDefault="00C071FB" w:rsidP="00C071FB"/>
    <w:p w:rsidR="00C071FB" w:rsidRDefault="00C071FB" w:rsidP="00C071FB">
      <w:pPr>
        <w:rPr>
          <w:u w:val="single"/>
        </w:rPr>
      </w:pPr>
      <w:r>
        <w:rPr>
          <w:u w:val="single"/>
        </w:rPr>
        <w:t>Ad § 1</w:t>
      </w:r>
    </w:p>
    <w:p w:rsidR="00D92D11" w:rsidRPr="00D92D11" w:rsidRDefault="00D92D11" w:rsidP="00C071FB">
      <w:r w:rsidRPr="00D92D11">
        <w:t>Det</w:t>
      </w:r>
      <w:r>
        <w:t xml:space="preserve"> præciseres i bekendtgørelsen, at det i ansøgningen skal oplyses, hvorvidt den sagky</w:t>
      </w:r>
      <w:r>
        <w:t>n</w:t>
      </w:r>
      <w:r>
        <w:t>dige bistand har været ydet af en person omfattet af den gruppe af sagkyndige, som kan udføre godtgørelsesberettiget bistand. Der er alene tale om en redaktionel ændring af bekendtgørelsen, som ikke får betydning for de oplysninger, som i dag skal gives i ansø</w:t>
      </w:r>
      <w:r>
        <w:t>g</w:t>
      </w:r>
      <w:r>
        <w:t xml:space="preserve">ningsskemaet. </w:t>
      </w:r>
    </w:p>
    <w:p w:rsidR="00D92D11" w:rsidRDefault="00D92D11" w:rsidP="00C071FB"/>
    <w:p w:rsidR="00C071FB" w:rsidRDefault="00C071FB" w:rsidP="00C071FB">
      <w:r>
        <w:t>Efter den gældende bekendtgørelses § 1 kan den sagkyndige bistand bl.a. være ydet af ”en konsulent i driftsøkonomi, jf. § 1 i lov om tilskud til jordbrugets konsulentvirksomhed”.</w:t>
      </w:r>
    </w:p>
    <w:p w:rsidR="00C071FB" w:rsidRDefault="00C071FB" w:rsidP="00C071FB"/>
    <w:p w:rsidR="00C071FB" w:rsidRDefault="00C071FB" w:rsidP="00C071FB">
      <w:r>
        <w:t>Ifølge § 1 i lov om tilskud til jordbrugets konsulentvirksomhed kan ministeren for fød</w:t>
      </w:r>
      <w:r>
        <w:t>e</w:t>
      </w:r>
      <w:r>
        <w:t>varer, landbrug og fiskeri yde tilskud til delvis dækning af udgifter, som afholdes til ko</w:t>
      </w:r>
      <w:r>
        <w:t>n</w:t>
      </w:r>
      <w:r>
        <w:t>sulentvirksomhed af sammenslutninger for faglig oplysningsvirksomhed inden for jor</w:t>
      </w:r>
      <w:r>
        <w:t>d</w:t>
      </w:r>
      <w:r>
        <w:t xml:space="preserve">brugsfaglige områder. </w:t>
      </w:r>
    </w:p>
    <w:p w:rsidR="00C071FB" w:rsidRDefault="00C071FB" w:rsidP="00C071FB"/>
    <w:p w:rsidR="00C071FB" w:rsidRDefault="00C071FB" w:rsidP="00C071FB">
      <w:r>
        <w:t xml:space="preserve">Som følge af, at lov om tilskud til jordbrugets konsulentvirksomhed blev ophævet ved lov nr. 1392 af 21. december 2005, indeholder bestemmelsen i bekendtgørelsen ikke længere en henvisning til denne lovs § 1. </w:t>
      </w:r>
    </w:p>
    <w:p w:rsidR="00C071FB" w:rsidRDefault="00C071FB" w:rsidP="00C071FB"/>
    <w:p w:rsidR="00C071FB" w:rsidRDefault="00C071FB" w:rsidP="00C071FB">
      <w:r>
        <w:lastRenderedPageBreak/>
        <w:t>I stedet foreslås det, at en sagkyndig inden for denne personkreds benævnes ”konsulent i driftsøkonomi inden for jordbrugsfaglige områder”.</w:t>
      </w:r>
    </w:p>
    <w:p w:rsidR="00C071FB" w:rsidRDefault="00C071FB" w:rsidP="00C071FB"/>
    <w:p w:rsidR="00C071FB" w:rsidRDefault="00C071FB" w:rsidP="00C071FB">
      <w:pPr>
        <w:rPr>
          <w:u w:val="single"/>
        </w:rPr>
      </w:pPr>
      <w:r>
        <w:rPr>
          <w:u w:val="single"/>
        </w:rPr>
        <w:t xml:space="preserve">Ad § 2, stk. 2 </w:t>
      </w:r>
    </w:p>
    <w:p w:rsidR="00C071FB" w:rsidRDefault="00C071FB" w:rsidP="00C071FB">
      <w:r>
        <w:t xml:space="preserve">Bestemmelsen om acontoudbetalinger er ændret som følge af </w:t>
      </w:r>
      <w:r w:rsidR="009377A7">
        <w:t xml:space="preserve">ovennævnte </w:t>
      </w:r>
      <w:r>
        <w:t>lov nr. 649</w:t>
      </w:r>
      <w:r w:rsidR="009377A7">
        <w:t xml:space="preserve"> af 12. juni 2013</w:t>
      </w:r>
      <w:r>
        <w:t xml:space="preserve"> om en ny klagestruktur på skatteområdet, som omtalt ovenfor. Samtidig er bestemmelsen gjort mere læsevenlig ved at nummerere, hvad der i kopi skal følge med ansøgningen om acontoudbetaling ved de enkelte instanser. Der er desuden knyttet en lovhenvisning til de enkelte numre.   </w:t>
      </w:r>
    </w:p>
    <w:p w:rsidR="00C071FB" w:rsidRDefault="00C071FB" w:rsidP="00C071FB"/>
    <w:p w:rsidR="00C071FB" w:rsidRDefault="00C071FB" w:rsidP="00C071FB">
      <w:r>
        <w:t xml:space="preserve">Den gældende bestemmelse lyder således: </w:t>
      </w:r>
    </w:p>
    <w:p w:rsidR="00C071FB" w:rsidRDefault="00C071FB" w:rsidP="00C071FB">
      <w:r>
        <w:t>”</w:t>
      </w:r>
      <w:r>
        <w:rPr>
          <w:i/>
        </w:rPr>
        <w:t>Stk. 2</w:t>
      </w:r>
      <w:r>
        <w:t>. Ved acontoudbetalinger vedlægges kopi af stævning, ankestævning, klageskrivelse, anmodning om genoptagelse, jf. skatteforvaltningslovens § 55, stk. 1, nr. 3, eller af my</w:t>
      </w:r>
      <w:r>
        <w:t>n</w:t>
      </w:r>
      <w:r>
        <w:t>dighedernes underretning til skatteyderen m.v. i de tilfælde, der er nævnt i skatteforval</w:t>
      </w:r>
      <w:r>
        <w:t>t</w:t>
      </w:r>
      <w:r>
        <w:t>ningslovens § 52, stk. 2, 1., 2. og 3. led, og § 55, stk. 1, nr. 5.”</w:t>
      </w:r>
    </w:p>
    <w:p w:rsidR="00C071FB" w:rsidRDefault="00C071FB" w:rsidP="00C071FB"/>
    <w:p w:rsidR="00C071FB" w:rsidRDefault="00C071FB" w:rsidP="00C071FB">
      <w:r>
        <w:rPr>
          <w:u w:val="single"/>
        </w:rPr>
        <w:t>Ad § 2, stk. 2, nr. 1</w:t>
      </w:r>
    </w:p>
    <w:p w:rsidR="00C071FB" w:rsidRDefault="00C071FB" w:rsidP="00C071FB">
      <w:r>
        <w:t xml:space="preserve">Efter de nye regler om en ændret klagestruktur på skatteområdet skal en klage indgives til Skatteankestyrelsen. Efter skatteforvaltningslovens § 35 b, stk. 4, vil Skatteankestyrelsen herefter visitere klagen til behandling i et skatteankenævn, et vurderingsankenævn, et motorankenævn, Landsskatteretten eller selv træffe afgørelse i sagen. Styrelsen vil ved modtagelsen af klagen kvittere herfor, men det vil ikke </w:t>
      </w:r>
      <w:r w:rsidR="00673D7C">
        <w:t xml:space="preserve">i alle tilfælde </w:t>
      </w:r>
      <w:r>
        <w:t>af styrelsens kvitt</w:t>
      </w:r>
      <w:r>
        <w:t>e</w:t>
      </w:r>
      <w:r>
        <w:t>ringsskrivelse fremgå, til hvilken instans styrelsen visiterer klagen. Styrelsens meddelelse om visit</w:t>
      </w:r>
      <w:r>
        <w:t>e</w:t>
      </w:r>
      <w:r>
        <w:t xml:space="preserve">ring vil klageren </w:t>
      </w:r>
      <w:r w:rsidR="00673D7C">
        <w:t xml:space="preserve">i en del tilfælde </w:t>
      </w:r>
      <w:r>
        <w:t>først modtage på et senere tidspunkt.</w:t>
      </w:r>
      <w:r w:rsidR="00673D7C" w:rsidRPr="00673D7C">
        <w:t xml:space="preserve"> Endvidere kan klageren efter skatteforvaltningslovens § 35 b, stk. 5, vælge, at en sag, som er visiteret til et skatteankenævn eller et vurderingsankenævn, skal behandles af Landsskatteretten. Klagerens valg skal være meddelt Skatteankestyrelsen senest 4 uger efter, at klageren har modtaget meddelelse om, at klagen er visiteret til et skatteankenævn eller et vurderingsa</w:t>
      </w:r>
      <w:r w:rsidR="00673D7C" w:rsidRPr="00673D7C">
        <w:t>n</w:t>
      </w:r>
      <w:r w:rsidR="00673D7C" w:rsidRPr="00673D7C">
        <w:t>kenævn.</w:t>
      </w:r>
      <w:r>
        <w:t xml:space="preserve"> </w:t>
      </w:r>
    </w:p>
    <w:p w:rsidR="00C071FB" w:rsidRDefault="00C071FB" w:rsidP="00C071FB"/>
    <w:p w:rsidR="00C071FB" w:rsidRDefault="00C071FB" w:rsidP="00C071FB">
      <w:r>
        <w:t>Spørgsmålet om, hvortil klagen visiteres, har betydning for, om der kan ydes omkos</w:t>
      </w:r>
      <w:r>
        <w:t>t</w:t>
      </w:r>
      <w:r>
        <w:t xml:space="preserve">ningsgodtgørelse for udgifterne til sagkyndig bistand mv. i klagesagen. Eksempelvis ydes der i en sag, hvor der klages over </w:t>
      </w:r>
      <w:r w:rsidR="00673D7C">
        <w:t>ejendomsvurderingen</w:t>
      </w:r>
      <w:r>
        <w:t>, ikke godtgørelse, hvis klagen vis</w:t>
      </w:r>
      <w:r>
        <w:t>i</w:t>
      </w:r>
      <w:r>
        <w:t xml:space="preserve">teres til behandling i </w:t>
      </w:r>
      <w:r w:rsidR="00BC0E8F">
        <w:t xml:space="preserve">et </w:t>
      </w:r>
      <w:r w:rsidR="00673D7C">
        <w:t>vurderings</w:t>
      </w:r>
      <w:r>
        <w:t>ankenævn.</w:t>
      </w:r>
    </w:p>
    <w:p w:rsidR="00C071FB" w:rsidRDefault="00C071FB" w:rsidP="00C071FB"/>
    <w:p w:rsidR="003C3693" w:rsidRDefault="00673D7C" w:rsidP="00C071FB">
      <w:r w:rsidRPr="00673D7C">
        <w:t>Da spørgsmålet om visitering har betydning</w:t>
      </w:r>
      <w:r w:rsidR="003C3693">
        <w:t xml:space="preserve"> for</w:t>
      </w:r>
      <w:r w:rsidRPr="00673D7C">
        <w:t>, om der kan ydes omkostningsgodtgøre</w:t>
      </w:r>
      <w:r w:rsidRPr="00673D7C">
        <w:t>l</w:t>
      </w:r>
      <w:r w:rsidRPr="00673D7C">
        <w:t xml:space="preserve">se, skal en ansøgning om acontoudbetaling efter bekendtgørelsesudkastet være bilagt kopi af </w:t>
      </w:r>
      <w:r w:rsidR="003C3693">
        <w:t>Skatteankestyrelsens meddelelse til klagere om visitering, hvis den foreligger på ansø</w:t>
      </w:r>
      <w:r w:rsidR="003C3693">
        <w:t>g</w:t>
      </w:r>
      <w:r w:rsidR="003C3693">
        <w:t>ningstidpunktet, eller en kopi af den meddelelse fra klageren til Skatteankestyrelsen, hvori klageren tilkendeg</w:t>
      </w:r>
      <w:r w:rsidR="003C3693">
        <w:t>i</w:t>
      </w:r>
      <w:r w:rsidR="003C3693">
        <w:t xml:space="preserve">ver sit valg.  </w:t>
      </w:r>
    </w:p>
    <w:p w:rsidR="003C3693" w:rsidRDefault="003C3693" w:rsidP="00C071FB"/>
    <w:p w:rsidR="00C071FB" w:rsidRDefault="00C071FB" w:rsidP="00C071FB">
      <w:r>
        <w:t>Den godtgørelsesberettigede og den sagkyndige attesterer under strafansvar for, at de udgifter, der søges godtgørelse for, er godtgørelsesberettigede efter loven. Henset hertil og for ikke at forsinke behandlingen af en ansøgning om acontoudbetaling ved at ber</w:t>
      </w:r>
      <w:r>
        <w:t>o</w:t>
      </w:r>
      <w:r>
        <w:t xml:space="preserve">stille sagen på Skatteankestyrelsens visitering, vil SKAT som udgangspunkt lægge til </w:t>
      </w:r>
      <w:r>
        <w:lastRenderedPageBreak/>
        <w:t>grund, at klagen - i overensstemmelse med ansøgningen - visiteres til en instans, for hvi</w:t>
      </w:r>
      <w:r>
        <w:t>l</w:t>
      </w:r>
      <w:r>
        <w:t>ken udgifter til sagkyndig bistand mv. er godtgørelsesberettigede. Denne formodningsr</w:t>
      </w:r>
      <w:r>
        <w:t>e</w:t>
      </w:r>
      <w:r>
        <w:t>gel vil blive indarbejdet i Den Juridiske Vejledning. Acontoudbetalingen sker med forb</w:t>
      </w:r>
      <w:r>
        <w:t>e</w:t>
      </w:r>
      <w:r>
        <w:t>hold for eventuel tilbagebetaling, og viser det sig senere, at klagen visiteres til en instans, for hvilken udgifter til sagkyndig bistand mv. ikke godtgøres, vil den godtgørelsesberett</w:t>
      </w:r>
      <w:r>
        <w:t>i</w:t>
      </w:r>
      <w:r>
        <w:t xml:space="preserve">gede eller den sagkyndige – hvis udbetalingen er sket til denne efter overdragelse af kravet - skulle tilbagebetale acontobeløbet til SKAT efter de almindelige regler, jf. SKM2009.457.LSR. </w:t>
      </w:r>
    </w:p>
    <w:p w:rsidR="00C071FB" w:rsidRDefault="00C071FB" w:rsidP="00C071FB"/>
    <w:p w:rsidR="00C071FB" w:rsidRDefault="00C071FB" w:rsidP="00C071FB">
      <w:r>
        <w:rPr>
          <w:u w:val="single"/>
        </w:rPr>
        <w:t>Ad § 2, stk. 2, nr. 4</w:t>
      </w:r>
    </w:p>
    <w:p w:rsidR="00C071FB" w:rsidRDefault="00C071FB" w:rsidP="00C071FB">
      <w:r>
        <w:t>Med gennemførelse af lov nr. 525 af 12. juni 2009 om ændring af aktieavancebeskatning</w:t>
      </w:r>
      <w:r>
        <w:t>s</w:t>
      </w:r>
      <w:r>
        <w:t>loven og forskellige andre love (Harmonisering af selskabers aktie- og udbyttebeskatning m.v.) blev skatteforvaltningslovens § 55, stk. 1, nr. 5, (nu nr. 6) ændret. Herefter ydes godtgørelse alene i sager omfattet af EF-voldgiftskonventionen, som er opstået som følge af, at de danske skattemyndigheder har forhøjet et dansk foretagendes skattepligtige in</w:t>
      </w:r>
      <w:r>
        <w:t>d</w:t>
      </w:r>
      <w:r>
        <w:t xml:space="preserve">komst.  </w:t>
      </w:r>
    </w:p>
    <w:p w:rsidR="00C071FB" w:rsidRDefault="00C071FB" w:rsidP="00C071FB"/>
    <w:p w:rsidR="00C071FB" w:rsidRDefault="00C071FB" w:rsidP="00C071FB">
      <w:r>
        <w:t>Bestemmelsen skønnes at have marginal betydning, da skattepligtige selskaber og fonde mv. ved samme lovændring blev afskåret fra at få adgang til at opnå omkostningsgodtg</w:t>
      </w:r>
      <w:r>
        <w:t>ø</w:t>
      </w:r>
      <w:r>
        <w:t>relse.</w:t>
      </w:r>
    </w:p>
    <w:p w:rsidR="00C071FB" w:rsidRDefault="00C071FB" w:rsidP="00C071FB"/>
    <w:p w:rsidR="00C071FB" w:rsidRDefault="00C071FB" w:rsidP="00C071FB">
      <w:r>
        <w:t>Det foreslås, at den godtgørelsesberettigede med ansøgningen til SKAT om acontoudb</w:t>
      </w:r>
      <w:r>
        <w:t>e</w:t>
      </w:r>
      <w:r>
        <w:t xml:space="preserve">taling af godtgørelse for udgifter til sagkyndig bistand mv. i forbindelse med, at SKAT anmodes om at yde bistand til ophævelse af dobbeltbeskatning efter EF-voldgiftskonventionen, vedlægger en kopi af anmodningen herom til SKAT .   </w:t>
      </w:r>
    </w:p>
    <w:p w:rsidR="00C071FB" w:rsidRDefault="00C071FB" w:rsidP="00C071FB"/>
    <w:p w:rsidR="00C071FB" w:rsidRDefault="00C071FB" w:rsidP="00C071FB">
      <w:pPr>
        <w:rPr>
          <w:u w:val="single"/>
        </w:rPr>
      </w:pPr>
      <w:r>
        <w:rPr>
          <w:u w:val="single"/>
        </w:rPr>
        <w:t>Ad § 2, stk. 3-5</w:t>
      </w:r>
    </w:p>
    <w:p w:rsidR="00C071FB" w:rsidRDefault="00C071FB" w:rsidP="00C071FB">
      <w:r>
        <w:t>Da en ansøgning om acontoudbetaling kan være indgivet til SKAT, før Skatteankestyre</w:t>
      </w:r>
      <w:r>
        <w:t>l</w:t>
      </w:r>
      <w:r>
        <w:t xml:space="preserve">sen meddeler den godtgørelsesberettigede, til hvilken instans klagen visiteres, </w:t>
      </w:r>
      <w:r w:rsidR="003C3693">
        <w:t xml:space="preserve">eller før klageren har valgt Landsskatteretten som klageinstans, </w:t>
      </w:r>
      <w:bookmarkStart w:id="1" w:name="_GoBack"/>
      <w:bookmarkEnd w:id="1"/>
      <w:r>
        <w:t>kan kravet om, at den sagkyndiges regning skal være opdelt pr. instans, ikke stilles. Det foreslås derfor, at der i stk. 3 og 4 indsættes en henvisning til et nyt stk. 5, hvorefter kravet om opgørelse af de godtgøre</w:t>
      </w:r>
      <w:r>
        <w:t>l</w:t>
      </w:r>
      <w:r>
        <w:t xml:space="preserve">sesberettigede udgifter m.v. </w:t>
      </w:r>
      <w:r>
        <w:rPr>
          <w:i/>
        </w:rPr>
        <w:t>pr. instans</w:t>
      </w:r>
      <w:r>
        <w:t xml:space="preserve"> ikke gælder i denne situ</w:t>
      </w:r>
      <w:r>
        <w:t>a</w:t>
      </w:r>
      <w:r>
        <w:t xml:space="preserve">tion.        </w:t>
      </w:r>
    </w:p>
    <w:p w:rsidR="007E01E4" w:rsidRDefault="007E01E4" w:rsidP="00C071FB"/>
    <w:p w:rsidR="007E01E4" w:rsidRPr="007E01E4" w:rsidRDefault="007E01E4" w:rsidP="00C071FB">
      <w:pPr>
        <w:rPr>
          <w:u w:val="single"/>
        </w:rPr>
      </w:pPr>
      <w:r w:rsidRPr="007E01E4">
        <w:rPr>
          <w:u w:val="single"/>
        </w:rPr>
        <w:t>Ad § 4</w:t>
      </w:r>
    </w:p>
    <w:p w:rsidR="007E01E4" w:rsidRDefault="007E01E4" w:rsidP="00C071FB">
      <w:r>
        <w:t>Det foreslås, at den gældende bestemmelse om, at SKAT i tvivlstilfælde kan indhente supplerende udtalelser mv. fra den administrative klageinstans, udgår. Der er tale om en redaktionel ændring. SKAT vil efter de almindelige forvaltningsretlige regler om myndi</w:t>
      </w:r>
      <w:r>
        <w:t>g</w:t>
      </w:r>
      <w:r>
        <w:t>hedernes samarbejde fortsat have mulighed for at indhente sådanne supplerende udtale</w:t>
      </w:r>
      <w:r>
        <w:t>l</w:t>
      </w:r>
      <w:r>
        <w:t xml:space="preserve">ser. </w:t>
      </w:r>
    </w:p>
    <w:p w:rsidR="007E01E4" w:rsidRDefault="007E01E4" w:rsidP="00C071FB"/>
    <w:p w:rsidR="00C071FB" w:rsidRDefault="00C071FB" w:rsidP="00C071FB">
      <w:pPr>
        <w:rPr>
          <w:u w:val="single"/>
        </w:rPr>
      </w:pPr>
      <w:r>
        <w:rPr>
          <w:u w:val="single"/>
        </w:rPr>
        <w:t>Ad § 7</w:t>
      </w:r>
    </w:p>
    <w:p w:rsidR="00C071FB" w:rsidRDefault="00C071FB" w:rsidP="00C071FB">
      <w:r>
        <w:t>Den gældende bekendtgørelse indeholder et stk. 2 med følgende indhold:</w:t>
      </w:r>
    </w:p>
    <w:p w:rsidR="00C071FB" w:rsidRDefault="00C071FB" w:rsidP="00C071FB"/>
    <w:p w:rsidR="00C071FB" w:rsidRDefault="00C071FB" w:rsidP="00C071FB">
      <w:r>
        <w:rPr>
          <w:i/>
        </w:rPr>
        <w:lastRenderedPageBreak/>
        <w:t>”Stk. 2</w:t>
      </w:r>
      <w:r>
        <w:t>. De oplysninger, som told- og skatteforvaltningen kan indhente efter denne b</w:t>
      </w:r>
      <w:r>
        <w:t>e</w:t>
      </w:r>
      <w:r>
        <w:t>kendtgørelse, kan – i det omfang de forefindes – også indhentes til brug for behandlingen af ansøgninger, som ikke er omfattet af stk. 1, hvor godtgørelsesspørgsmålet ikke er end</w:t>
      </w:r>
      <w:r>
        <w:t>e</w:t>
      </w:r>
      <w:r>
        <w:t>lig afgjort inden den 17. januar 2002 efter de tidligere gældende regler i skattestyrelsesl</w:t>
      </w:r>
      <w:r>
        <w:t>o</w:t>
      </w:r>
      <w:r>
        <w:t>vens kapitel 3 A, jf. lovbekendtgørelse nr. 859 af 13. september 2000. ”</w:t>
      </w:r>
    </w:p>
    <w:p w:rsidR="00C071FB" w:rsidRDefault="00C071FB" w:rsidP="00C071FB"/>
    <w:p w:rsidR="00C071FB" w:rsidRDefault="00C071FB" w:rsidP="00C071FB">
      <w:r>
        <w:t>Det skønnes, at der ikke er længere er behov for denne bestemmelse, hvorfor de</w:t>
      </w:r>
      <w:r w:rsidR="00A23114">
        <w:t>t</w:t>
      </w:r>
      <w:r>
        <w:t xml:space="preserve"> forslås</w:t>
      </w:r>
      <w:r w:rsidR="00A23114">
        <w:t>, at den</w:t>
      </w:r>
      <w:r>
        <w:t xml:space="preserve"> udgå</w:t>
      </w:r>
      <w:r w:rsidR="00A23114">
        <w:t>r</w:t>
      </w:r>
      <w:r>
        <w:t xml:space="preserve">. </w:t>
      </w:r>
    </w:p>
    <w:p w:rsidR="00503680" w:rsidRDefault="00503680" w:rsidP="00801F34"/>
    <w:sectPr w:rsidR="00503680" w:rsidSect="00207BEC">
      <w:headerReference w:type="even" r:id="rId10"/>
      <w:headerReference w:type="default" r:id="rId11"/>
      <w:footerReference w:type="even" r:id="rId12"/>
      <w:footerReference w:type="default" r:id="rId13"/>
      <w:headerReference w:type="first" r:id="rId14"/>
      <w:footerReference w:type="first" r:id="rId15"/>
      <w:pgSz w:w="11906" w:h="16838" w:code="9"/>
      <w:pgMar w:top="2381" w:right="3119" w:bottom="1701" w:left="1134" w:header="567" w:footer="5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D7C" w:rsidRDefault="00673D7C" w:rsidP="009E4B94">
      <w:pPr>
        <w:spacing w:line="240" w:lineRule="auto"/>
      </w:pPr>
      <w:r>
        <w:separator/>
      </w:r>
    </w:p>
  </w:endnote>
  <w:endnote w:type="continuationSeparator" w:id="0">
    <w:p w:rsidR="00673D7C" w:rsidRDefault="00673D7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C" w:rsidRDefault="00673D7C">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C" w:rsidRPr="00681D83" w:rsidRDefault="00673D7C" w:rsidP="00C51167">
    <w:pPr>
      <w:pStyle w:val="Sidefod"/>
    </w:pPr>
    <w:r>
      <w:rPr>
        <w:noProof/>
        <w:lang w:eastAsia="da-DK"/>
      </w:rPr>
      <mc:AlternateContent>
        <mc:Choice Requires="wps">
          <w:drawing>
            <wp:anchor distT="0" distB="0" distL="114300" distR="114300" simplePos="0" relativeHeight="251662336" behindDoc="0" locked="0" layoutInCell="1" allowOverlap="1" wp14:anchorId="377769AD" wp14:editId="7B1DD9C7">
              <wp:simplePos x="0" y="0"/>
              <wp:positionH relativeFrom="rightMargin">
                <wp:posOffset>363855</wp:posOffset>
              </wp:positionH>
              <wp:positionV relativeFrom="page">
                <wp:posOffset>10002520</wp:posOffset>
              </wp:positionV>
              <wp:extent cx="1249680" cy="542925"/>
              <wp:effectExtent l="0" t="0" r="7620" b="6350"/>
              <wp:wrapNone/>
              <wp:docPr id="5" name="Text Box 5"/>
              <wp:cNvGraphicFramePr/>
              <a:graphic xmlns:a="http://schemas.openxmlformats.org/drawingml/2006/main">
                <a:graphicData uri="http://schemas.microsoft.com/office/word/2010/wordprocessingShape">
                  <wps:wsp>
                    <wps:cNvSpPr txBox="1"/>
                    <wps:spPr>
                      <a:xfrm>
                        <a:off x="0" y="0"/>
                        <a:ext cx="124968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3D7C" w:rsidRPr="00094ABD" w:rsidRDefault="00673D7C" w:rsidP="001E79D1">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C3693">
                            <w:rPr>
                              <w:rStyle w:val="Sidetal"/>
                              <w:noProof/>
                            </w:rPr>
                            <w:t>3</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3C3693">
                            <w:rPr>
                              <w:rStyle w:val="Sidetal"/>
                              <w:noProof/>
                            </w:rPr>
                            <w:t>4</w:t>
                          </w:r>
                          <w:r w:rsidRPr="00094ABD">
                            <w:rPr>
                              <w:rStyle w:val="Sidetal"/>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65pt;margin-top:787.6pt;width:98.4pt;height:42.7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" filled="f" stroked="f" strokeweight=".5pt">
              <v:textbox style="mso-fit-shape-to-text:t" inset="0,0,0,0">
                <w:txbxContent>
                  <w:p w:rsidR="00673D7C" w:rsidRPr="00094ABD" w:rsidRDefault="00673D7C" w:rsidP="001E79D1">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C3693">
                      <w:rPr>
                        <w:rStyle w:val="Sidetal"/>
                        <w:noProof/>
                      </w:rPr>
                      <w:t>3</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3C3693">
                      <w:rPr>
                        <w:rStyle w:val="Sidetal"/>
                        <w:noProof/>
                      </w:rPr>
                      <w:t>4</w:t>
                    </w:r>
                    <w:r w:rsidRPr="00094ABD">
                      <w:rPr>
                        <w:rStyle w:val="Sidetal"/>
                      </w:rPr>
                      <w:fldChar w:fldCharType="end"/>
                    </w:r>
                  </w:p>
                </w:txbxContent>
              </v:textbox>
              <w10:wrap anchorx="margin" anchory="page"/>
            </v:shape>
          </w:pict>
        </mc:Fallback>
      </mc:AlternateContent>
    </w:r>
    <w:r>
      <w:rPr>
        <w:noProof/>
        <w:lang w:eastAsia="da-DK"/>
      </w:rPr>
      <w:drawing>
        <wp:anchor distT="0" distB="0" distL="114300" distR="114300" simplePos="0" relativeHeight="251669504" behindDoc="0" locked="0" layoutInCell="1" allowOverlap="1" wp14:anchorId="43388F85" wp14:editId="6BE6AE44">
          <wp:simplePos x="0" y="0"/>
          <wp:positionH relativeFrom="page">
            <wp:posOffset>5929630</wp:posOffset>
          </wp:positionH>
          <wp:positionV relativeFrom="page">
            <wp:posOffset>10261600</wp:posOffset>
          </wp:positionV>
          <wp:extent cx="1270800" cy="79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7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C" w:rsidRPr="00094ABD" w:rsidRDefault="00673D7C" w:rsidP="00C51167">
    <w:pPr>
      <w:pStyle w:val="Sidefod"/>
    </w:pPr>
    <w:r>
      <w:rPr>
        <w:noProof/>
        <w:lang w:eastAsia="da-DK"/>
      </w:rPr>
      <w:drawing>
        <wp:anchor distT="0" distB="0" distL="114300" distR="114300" simplePos="0" relativeHeight="251667456" behindDoc="0" locked="0" layoutInCell="1" allowOverlap="1" wp14:anchorId="1E984082" wp14:editId="51EF7EE3">
          <wp:simplePos x="0" y="0"/>
          <wp:positionH relativeFrom="page">
            <wp:posOffset>5930900</wp:posOffset>
          </wp:positionH>
          <wp:positionV relativeFrom="page">
            <wp:posOffset>10261600</wp:posOffset>
          </wp:positionV>
          <wp:extent cx="1270800" cy="7942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794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D7C" w:rsidRDefault="00673D7C" w:rsidP="009E4B94">
      <w:pPr>
        <w:spacing w:line="240" w:lineRule="auto"/>
      </w:pPr>
      <w:r>
        <w:separator/>
      </w:r>
    </w:p>
  </w:footnote>
  <w:footnote w:type="continuationSeparator" w:id="0">
    <w:p w:rsidR="00673D7C" w:rsidRDefault="00673D7C" w:rsidP="009E4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C" w:rsidRDefault="00673D7C">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C" w:rsidRDefault="00673D7C">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C" w:rsidRDefault="00673D7C" w:rsidP="00CE262C">
    <w:pPr>
      <w:pStyle w:val="Sidehoved"/>
    </w:pPr>
    <w:r>
      <w:rPr>
        <w:noProof/>
        <w:lang w:eastAsia="da-DK"/>
      </w:rPr>
      <w:drawing>
        <wp:anchor distT="0" distB="0" distL="114300" distR="114300" simplePos="0" relativeHeight="251666432" behindDoc="0" locked="0" layoutInCell="1" allowOverlap="1" wp14:anchorId="0BB85573" wp14:editId="39B2E216">
          <wp:simplePos x="0" y="0"/>
          <wp:positionH relativeFrom="page">
            <wp:posOffset>3009900</wp:posOffset>
          </wp:positionH>
          <wp:positionV relativeFrom="page">
            <wp:posOffset>487680</wp:posOffset>
          </wp:positionV>
          <wp:extent cx="1546860" cy="411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rev.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686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623E50"/>
    <w:lvl w:ilvl="0">
      <w:start w:val="1"/>
      <w:numFmt w:val="decimal"/>
      <w:lvlText w:val="%1."/>
      <w:lvlJc w:val="left"/>
      <w:pPr>
        <w:tabs>
          <w:tab w:val="num" w:pos="1492"/>
        </w:tabs>
        <w:ind w:left="1492" w:hanging="360"/>
      </w:pPr>
    </w:lvl>
  </w:abstractNum>
  <w:abstractNum w:abstractNumId="1">
    <w:nsid w:val="FFFFFF7D"/>
    <w:multiLevelType w:val="singleLevel"/>
    <w:tmpl w:val="D8F83A50"/>
    <w:lvl w:ilvl="0">
      <w:start w:val="1"/>
      <w:numFmt w:val="decimal"/>
      <w:lvlText w:val="%1."/>
      <w:lvlJc w:val="left"/>
      <w:pPr>
        <w:tabs>
          <w:tab w:val="num" w:pos="1209"/>
        </w:tabs>
        <w:ind w:left="1209" w:hanging="360"/>
      </w:pPr>
    </w:lvl>
  </w:abstractNum>
  <w:abstractNum w:abstractNumId="2">
    <w:nsid w:val="FFFFFF7E"/>
    <w:multiLevelType w:val="singleLevel"/>
    <w:tmpl w:val="DB6C66B0"/>
    <w:lvl w:ilvl="0">
      <w:start w:val="1"/>
      <w:numFmt w:val="decimal"/>
      <w:lvlText w:val="%1."/>
      <w:lvlJc w:val="left"/>
      <w:pPr>
        <w:tabs>
          <w:tab w:val="num" w:pos="926"/>
        </w:tabs>
        <w:ind w:left="926" w:hanging="360"/>
      </w:pPr>
    </w:lvl>
  </w:abstractNum>
  <w:abstractNum w:abstractNumId="3">
    <w:nsid w:val="FFFFFF7F"/>
    <w:multiLevelType w:val="singleLevel"/>
    <w:tmpl w:val="1CD457C6"/>
    <w:lvl w:ilvl="0">
      <w:start w:val="1"/>
      <w:numFmt w:val="decimal"/>
      <w:lvlText w:val="%1."/>
      <w:lvlJc w:val="left"/>
      <w:pPr>
        <w:tabs>
          <w:tab w:val="num" w:pos="643"/>
        </w:tabs>
        <w:ind w:left="643" w:hanging="360"/>
      </w:pPr>
    </w:lvl>
  </w:abstractNum>
  <w:abstractNum w:abstractNumId="4">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09"/>
    <w:rsid w:val="00004865"/>
    <w:rsid w:val="0000703F"/>
    <w:rsid w:val="0001534C"/>
    <w:rsid w:val="00017063"/>
    <w:rsid w:val="00017586"/>
    <w:rsid w:val="0002656E"/>
    <w:rsid w:val="00030F87"/>
    <w:rsid w:val="000423FF"/>
    <w:rsid w:val="00045E50"/>
    <w:rsid w:val="00062109"/>
    <w:rsid w:val="00081169"/>
    <w:rsid w:val="00094ABD"/>
    <w:rsid w:val="000A42E7"/>
    <w:rsid w:val="000B2946"/>
    <w:rsid w:val="000C4289"/>
    <w:rsid w:val="000C6781"/>
    <w:rsid w:val="000F4D15"/>
    <w:rsid w:val="00121584"/>
    <w:rsid w:val="001278A8"/>
    <w:rsid w:val="00127940"/>
    <w:rsid w:val="00131F5D"/>
    <w:rsid w:val="0013244F"/>
    <w:rsid w:val="00153F40"/>
    <w:rsid w:val="00165D2F"/>
    <w:rsid w:val="00182651"/>
    <w:rsid w:val="001A2678"/>
    <w:rsid w:val="001D0093"/>
    <w:rsid w:val="001D6BD9"/>
    <w:rsid w:val="001E79D1"/>
    <w:rsid w:val="001F374B"/>
    <w:rsid w:val="00203DE6"/>
    <w:rsid w:val="00207BEC"/>
    <w:rsid w:val="0022582F"/>
    <w:rsid w:val="00244D70"/>
    <w:rsid w:val="0026468A"/>
    <w:rsid w:val="00267514"/>
    <w:rsid w:val="002870F4"/>
    <w:rsid w:val="002C258E"/>
    <w:rsid w:val="002D18B2"/>
    <w:rsid w:val="002E233E"/>
    <w:rsid w:val="002E30A1"/>
    <w:rsid w:val="002E6B15"/>
    <w:rsid w:val="002E74A4"/>
    <w:rsid w:val="003075A8"/>
    <w:rsid w:val="00327DFC"/>
    <w:rsid w:val="00351C70"/>
    <w:rsid w:val="003B35B0"/>
    <w:rsid w:val="003C3693"/>
    <w:rsid w:val="003C4F9F"/>
    <w:rsid w:val="003C60F1"/>
    <w:rsid w:val="003F52AC"/>
    <w:rsid w:val="00404BF7"/>
    <w:rsid w:val="004141C6"/>
    <w:rsid w:val="00415896"/>
    <w:rsid w:val="00416196"/>
    <w:rsid w:val="00424709"/>
    <w:rsid w:val="00425F90"/>
    <w:rsid w:val="00446687"/>
    <w:rsid w:val="00455537"/>
    <w:rsid w:val="00466136"/>
    <w:rsid w:val="00484640"/>
    <w:rsid w:val="00491D5C"/>
    <w:rsid w:val="004A5600"/>
    <w:rsid w:val="004B5150"/>
    <w:rsid w:val="004C01B2"/>
    <w:rsid w:val="004D0A20"/>
    <w:rsid w:val="004D3609"/>
    <w:rsid w:val="004D46CB"/>
    <w:rsid w:val="004E5FA3"/>
    <w:rsid w:val="00503680"/>
    <w:rsid w:val="00504882"/>
    <w:rsid w:val="00522DA7"/>
    <w:rsid w:val="00525897"/>
    <w:rsid w:val="00530A82"/>
    <w:rsid w:val="00535188"/>
    <w:rsid w:val="0053662E"/>
    <w:rsid w:val="00546077"/>
    <w:rsid w:val="00562DFF"/>
    <w:rsid w:val="00563829"/>
    <w:rsid w:val="005A28D4"/>
    <w:rsid w:val="005B4028"/>
    <w:rsid w:val="005C5F97"/>
    <w:rsid w:val="005F1580"/>
    <w:rsid w:val="005F3493"/>
    <w:rsid w:val="005F3ED8"/>
    <w:rsid w:val="00637CAF"/>
    <w:rsid w:val="00642CBC"/>
    <w:rsid w:val="00655B49"/>
    <w:rsid w:val="00673D7C"/>
    <w:rsid w:val="00681D83"/>
    <w:rsid w:val="006900C2"/>
    <w:rsid w:val="00694421"/>
    <w:rsid w:val="006B0F61"/>
    <w:rsid w:val="006B30A9"/>
    <w:rsid w:val="0070267E"/>
    <w:rsid w:val="00703B3F"/>
    <w:rsid w:val="00706E32"/>
    <w:rsid w:val="00707273"/>
    <w:rsid w:val="00713F98"/>
    <w:rsid w:val="007154F3"/>
    <w:rsid w:val="007327A9"/>
    <w:rsid w:val="007546AF"/>
    <w:rsid w:val="00765934"/>
    <w:rsid w:val="00770410"/>
    <w:rsid w:val="00775409"/>
    <w:rsid w:val="00786FCF"/>
    <w:rsid w:val="0078774E"/>
    <w:rsid w:val="007A1B96"/>
    <w:rsid w:val="007E01E4"/>
    <w:rsid w:val="007E0E19"/>
    <w:rsid w:val="007E2CF5"/>
    <w:rsid w:val="007E373C"/>
    <w:rsid w:val="00801F34"/>
    <w:rsid w:val="00824115"/>
    <w:rsid w:val="008531FB"/>
    <w:rsid w:val="00864D45"/>
    <w:rsid w:val="008662D3"/>
    <w:rsid w:val="00892D08"/>
    <w:rsid w:val="00893791"/>
    <w:rsid w:val="008B5B59"/>
    <w:rsid w:val="008D000A"/>
    <w:rsid w:val="008D2509"/>
    <w:rsid w:val="008D5A02"/>
    <w:rsid w:val="008E2ECE"/>
    <w:rsid w:val="008E4C26"/>
    <w:rsid w:val="008E5A6D"/>
    <w:rsid w:val="008F32DF"/>
    <w:rsid w:val="008F4D20"/>
    <w:rsid w:val="00902C3D"/>
    <w:rsid w:val="0092171B"/>
    <w:rsid w:val="009377A7"/>
    <w:rsid w:val="00947BA0"/>
    <w:rsid w:val="00951B25"/>
    <w:rsid w:val="00983B74"/>
    <w:rsid w:val="00986D8F"/>
    <w:rsid w:val="00990263"/>
    <w:rsid w:val="009A2571"/>
    <w:rsid w:val="009A4CCC"/>
    <w:rsid w:val="009E0471"/>
    <w:rsid w:val="009E4B94"/>
    <w:rsid w:val="009F18F2"/>
    <w:rsid w:val="00A23114"/>
    <w:rsid w:val="00A239DF"/>
    <w:rsid w:val="00A262CF"/>
    <w:rsid w:val="00AB149E"/>
    <w:rsid w:val="00AB29A0"/>
    <w:rsid w:val="00AB3463"/>
    <w:rsid w:val="00AB5B85"/>
    <w:rsid w:val="00AD043D"/>
    <w:rsid w:val="00AD0C8A"/>
    <w:rsid w:val="00AE1404"/>
    <w:rsid w:val="00AF1D02"/>
    <w:rsid w:val="00B00D92"/>
    <w:rsid w:val="00B31CF7"/>
    <w:rsid w:val="00B3548C"/>
    <w:rsid w:val="00B421B6"/>
    <w:rsid w:val="00B430B4"/>
    <w:rsid w:val="00B5082D"/>
    <w:rsid w:val="00B5346F"/>
    <w:rsid w:val="00B64C73"/>
    <w:rsid w:val="00B6504E"/>
    <w:rsid w:val="00B93951"/>
    <w:rsid w:val="00B9508F"/>
    <w:rsid w:val="00B96502"/>
    <w:rsid w:val="00B96937"/>
    <w:rsid w:val="00B96D2A"/>
    <w:rsid w:val="00BC0E8F"/>
    <w:rsid w:val="00BC22A9"/>
    <w:rsid w:val="00BC24ED"/>
    <w:rsid w:val="00BC590D"/>
    <w:rsid w:val="00C071FB"/>
    <w:rsid w:val="00C173F9"/>
    <w:rsid w:val="00C2782C"/>
    <w:rsid w:val="00C310A8"/>
    <w:rsid w:val="00C31791"/>
    <w:rsid w:val="00C51167"/>
    <w:rsid w:val="00C605DF"/>
    <w:rsid w:val="00C62DBD"/>
    <w:rsid w:val="00C71C8E"/>
    <w:rsid w:val="00C86D85"/>
    <w:rsid w:val="00CA61D4"/>
    <w:rsid w:val="00CB33DF"/>
    <w:rsid w:val="00CC0BE2"/>
    <w:rsid w:val="00CC6322"/>
    <w:rsid w:val="00CD5714"/>
    <w:rsid w:val="00CE262C"/>
    <w:rsid w:val="00CE5C53"/>
    <w:rsid w:val="00CF73BA"/>
    <w:rsid w:val="00D0360E"/>
    <w:rsid w:val="00D243BB"/>
    <w:rsid w:val="00D3786F"/>
    <w:rsid w:val="00D66542"/>
    <w:rsid w:val="00D66E2C"/>
    <w:rsid w:val="00D92D11"/>
    <w:rsid w:val="00D96141"/>
    <w:rsid w:val="00DB31AF"/>
    <w:rsid w:val="00DB6E2D"/>
    <w:rsid w:val="00DB743D"/>
    <w:rsid w:val="00DC2AB9"/>
    <w:rsid w:val="00DC38FB"/>
    <w:rsid w:val="00DD4A74"/>
    <w:rsid w:val="00DE2B28"/>
    <w:rsid w:val="00DF0E45"/>
    <w:rsid w:val="00DF207D"/>
    <w:rsid w:val="00E05FF2"/>
    <w:rsid w:val="00E13E84"/>
    <w:rsid w:val="00E13F68"/>
    <w:rsid w:val="00E1438D"/>
    <w:rsid w:val="00E26493"/>
    <w:rsid w:val="00E370C3"/>
    <w:rsid w:val="00E434D1"/>
    <w:rsid w:val="00E47932"/>
    <w:rsid w:val="00E66240"/>
    <w:rsid w:val="00E75ED1"/>
    <w:rsid w:val="00EB603A"/>
    <w:rsid w:val="00ED7096"/>
    <w:rsid w:val="00EE4C34"/>
    <w:rsid w:val="00EF0F9B"/>
    <w:rsid w:val="00EF55B3"/>
    <w:rsid w:val="00F002D7"/>
    <w:rsid w:val="00F05EEC"/>
    <w:rsid w:val="00F23AA3"/>
    <w:rsid w:val="00F26552"/>
    <w:rsid w:val="00F2770A"/>
    <w:rsid w:val="00F34E84"/>
    <w:rsid w:val="00F45445"/>
    <w:rsid w:val="00F540A8"/>
    <w:rsid w:val="00F6027B"/>
    <w:rsid w:val="00F63834"/>
    <w:rsid w:val="00F94967"/>
    <w:rsid w:val="00FA6475"/>
    <w:rsid w:val="00FC4E3D"/>
    <w:rsid w:val="00FC511D"/>
    <w:rsid w:val="00FC6B3E"/>
    <w:rsid w:val="00FC7F59"/>
    <w:rsid w:val="00FE2C9C"/>
    <w:rsid w:val="00FF1AA2"/>
    <w:rsid w:val="00FF69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semiHidden="1"/>
    <w:lsdException w:name="header" w:semiHidden="1" w:unhideWhenUsed="1"/>
    <w:lsdException w:name="footer" w:semiHidden="1" w:unhideWhenUsed="1"/>
    <w:lsdException w:name="index heading" w:semiHidden="1"/>
    <w:lsdException w:name="caption" w:uiPriority="3"/>
    <w:lsdException w:name="envelope address" w:semiHidden="1"/>
    <w:lsdException w:name="envelope return" w:semiHidden="1"/>
    <w:lsdException w:name="footnote reference" w:semiHidden="1" w:uiPriority="21"/>
    <w:lsdException w:name="annotation reference" w:semiHidden="1"/>
    <w:lsdException w:name="line number" w:semiHidden="1"/>
    <w:lsdException w:name="table of authorities" w:uiPriority="9"/>
    <w:lsdException w:name="macro"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uiPriority="39"/>
  </w:latentStyles>
  <w:style w:type="paragraph" w:default="1" w:styleId="Normal">
    <w:name w:val="Normal"/>
    <w:qFormat/>
    <w:rsid w:val="00535188"/>
    <w:pPr>
      <w:spacing w:line="280" w:lineRule="atLeast"/>
    </w:pPr>
    <w:rPr>
      <w:rFonts w:ascii="Garamond" w:hAnsi="Garamond"/>
      <w:sz w:val="22"/>
    </w:rPr>
  </w:style>
  <w:style w:type="paragraph" w:styleId="Overskrift1">
    <w:name w:val="heading 1"/>
    <w:basedOn w:val="Normal"/>
    <w:next w:val="Normal"/>
    <w:link w:val="Overskrift1Tegn"/>
    <w:uiPriority w:val="1"/>
    <w:qFormat/>
    <w:rsid w:val="00AE1404"/>
    <w:pPr>
      <w:keepNext/>
      <w:keepLines/>
      <w:spacing w:line="360" w:lineRule="atLeast"/>
      <w:outlineLvl w:val="0"/>
    </w:pPr>
    <w:rPr>
      <w:rFonts w:ascii="Arial" w:eastAsiaTheme="majorEastAsia" w:hAnsi="Arial" w:cstheme="majorBidi"/>
      <w:b/>
      <w:bCs/>
      <w:spacing w:val="5"/>
      <w:sz w:val="28"/>
      <w:szCs w:val="28"/>
    </w:rPr>
  </w:style>
  <w:style w:type="paragraph" w:styleId="Overskrift2">
    <w:name w:val="heading 2"/>
    <w:basedOn w:val="Normal"/>
    <w:next w:val="Normal"/>
    <w:link w:val="Overskrift2Tegn"/>
    <w:uiPriority w:val="1"/>
    <w:qFormat/>
    <w:rsid w:val="00AE1404"/>
    <w:pPr>
      <w:keepNext/>
      <w:keepLines/>
      <w:outlineLvl w:val="1"/>
    </w:pPr>
    <w:rPr>
      <w:rFonts w:ascii="Arial" w:eastAsiaTheme="majorEastAsia" w:hAnsi="Arial" w:cstheme="majorBidi"/>
      <w:b/>
      <w:bCs/>
      <w:spacing w:val="5"/>
      <w:sz w:val="24"/>
      <w:szCs w:val="26"/>
    </w:rPr>
  </w:style>
  <w:style w:type="paragraph" w:styleId="Overskrift3">
    <w:name w:val="heading 3"/>
    <w:basedOn w:val="Normal"/>
    <w:next w:val="Normal"/>
    <w:link w:val="Overskrift3Tegn"/>
    <w:uiPriority w:val="1"/>
    <w:qFormat/>
    <w:rsid w:val="00AE1404"/>
    <w:pPr>
      <w:keepNext/>
      <w:keepLines/>
      <w:contextualSpacing/>
      <w:outlineLvl w:val="2"/>
    </w:pPr>
    <w:rPr>
      <w:rFonts w:ascii="Arial" w:eastAsiaTheme="majorEastAsia" w:hAnsi="Arial" w:cstheme="majorBidi"/>
      <w:b/>
      <w:bCs/>
      <w:spacing w:val="5"/>
      <w:sz w:val="20"/>
    </w:rPr>
  </w:style>
  <w:style w:type="paragraph" w:styleId="Overskrift4">
    <w:name w:val="heading 4"/>
    <w:basedOn w:val="Normal"/>
    <w:next w:val="Normal"/>
    <w:link w:val="Overskrift4Tegn"/>
    <w:uiPriority w:val="1"/>
    <w:rsid w:val="00AE1404"/>
    <w:pPr>
      <w:keepNext/>
      <w:keepLines/>
      <w:outlineLvl w:val="3"/>
    </w:pPr>
    <w:rPr>
      <w:rFonts w:ascii="Arial" w:eastAsiaTheme="majorEastAsia" w:hAnsi="Arial" w:cstheme="majorBidi"/>
      <w:b/>
      <w:bCs/>
      <w:iCs/>
      <w:spacing w:val="5"/>
      <w:sz w:val="18"/>
    </w:rPr>
  </w:style>
  <w:style w:type="paragraph" w:styleId="Overskrift5">
    <w:name w:val="heading 5"/>
    <w:basedOn w:val="Overskrift4"/>
    <w:next w:val="Normal"/>
    <w:link w:val="Overskrift5Tegn"/>
    <w:uiPriority w:val="1"/>
    <w:semiHidden/>
    <w:rsid w:val="00EF0F9B"/>
    <w:pPr>
      <w:outlineLvl w:val="4"/>
    </w:pPr>
  </w:style>
  <w:style w:type="paragraph" w:styleId="Overskrift6">
    <w:name w:val="heading 6"/>
    <w:basedOn w:val="Overskrift5"/>
    <w:next w:val="Normal"/>
    <w:link w:val="Overskrift6Tegn"/>
    <w:uiPriority w:val="1"/>
    <w:semiHidden/>
    <w:rsid w:val="00EF0F9B"/>
    <w:pPr>
      <w:outlineLvl w:val="5"/>
    </w:pPr>
  </w:style>
  <w:style w:type="paragraph" w:styleId="Overskrift7">
    <w:name w:val="heading 7"/>
    <w:basedOn w:val="Overskrift6"/>
    <w:next w:val="Normal"/>
    <w:link w:val="Overskrift7Tegn"/>
    <w:uiPriority w:val="1"/>
    <w:semiHidden/>
    <w:rsid w:val="00EF0F9B"/>
    <w:pPr>
      <w:outlineLvl w:val="6"/>
    </w:pPr>
  </w:style>
  <w:style w:type="paragraph" w:styleId="Overskrift8">
    <w:name w:val="heading 8"/>
    <w:basedOn w:val="Overskrift7"/>
    <w:next w:val="Normal"/>
    <w:link w:val="Overskrift8Tegn"/>
    <w:uiPriority w:val="1"/>
    <w:semiHidden/>
    <w:rsid w:val="00EF0F9B"/>
    <w:pPr>
      <w:outlineLvl w:val="7"/>
    </w:pPr>
  </w:style>
  <w:style w:type="paragraph" w:styleId="Overskrift9">
    <w:name w:val="heading 9"/>
    <w:basedOn w:val="Overskrift8"/>
    <w:next w:val="Normal"/>
    <w:link w:val="Overskrift9Tegn"/>
    <w:uiPriority w:val="1"/>
    <w:semiHidden/>
    <w:rsid w:val="00EF0F9B"/>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rsid w:val="00CE262C"/>
    <w:rPr>
      <w:rFonts w:ascii="Garamond" w:hAnsi="Garamond"/>
      <w:sz w:val="16"/>
    </w:rPr>
  </w:style>
  <w:style w:type="paragraph" w:styleId="Sidefod">
    <w:name w:val="footer"/>
    <w:basedOn w:val="Normal"/>
    <w:link w:val="SidefodTegn"/>
    <w:uiPriority w:val="21"/>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rsid w:val="00DC2AB9"/>
    <w:rPr>
      <w:rFonts w:ascii="Garamond" w:hAnsi="Garamond"/>
      <w:sz w:val="16"/>
    </w:rPr>
  </w:style>
  <w:style w:type="character" w:customStyle="1" w:styleId="Overskrift1Tegn">
    <w:name w:val="Overskrift 1 Tegn"/>
    <w:basedOn w:val="Standardskrifttypeiafsnit"/>
    <w:link w:val="Overskrift1"/>
    <w:uiPriority w:val="1"/>
    <w:rsid w:val="00AE1404"/>
    <w:rPr>
      <w:rFonts w:ascii="Arial" w:eastAsiaTheme="majorEastAsia" w:hAnsi="Arial" w:cstheme="majorBidi"/>
      <w:b/>
      <w:bCs/>
      <w:spacing w:val="5"/>
      <w:sz w:val="28"/>
      <w:szCs w:val="28"/>
    </w:rPr>
  </w:style>
  <w:style w:type="character" w:customStyle="1" w:styleId="Overskrift2Tegn">
    <w:name w:val="Overskrift 2 Tegn"/>
    <w:basedOn w:val="Standardskrifttypeiafsnit"/>
    <w:link w:val="Overskrift2"/>
    <w:uiPriority w:val="1"/>
    <w:rsid w:val="00AE1404"/>
    <w:rPr>
      <w:rFonts w:ascii="Arial" w:eastAsiaTheme="majorEastAsia" w:hAnsi="Arial" w:cstheme="majorBidi"/>
      <w:b/>
      <w:bCs/>
      <w:spacing w:val="5"/>
      <w:sz w:val="24"/>
      <w:szCs w:val="26"/>
    </w:rPr>
  </w:style>
  <w:style w:type="character" w:customStyle="1" w:styleId="Overskrift3Tegn">
    <w:name w:val="Overskrift 3 Tegn"/>
    <w:basedOn w:val="Standardskrifttypeiafsnit"/>
    <w:link w:val="Overskrift3"/>
    <w:uiPriority w:val="1"/>
    <w:rsid w:val="00AE1404"/>
    <w:rPr>
      <w:rFonts w:ascii="Arial" w:eastAsiaTheme="majorEastAsia" w:hAnsi="Arial" w:cstheme="majorBidi"/>
      <w:b/>
      <w:bCs/>
      <w:spacing w:val="5"/>
      <w:sz w:val="20"/>
    </w:rPr>
  </w:style>
  <w:style w:type="character" w:customStyle="1" w:styleId="Overskrift4Tegn">
    <w:name w:val="Overskrift 4 Tegn"/>
    <w:basedOn w:val="Standardskrifttypeiafsnit"/>
    <w:link w:val="Overskrift4"/>
    <w:uiPriority w:val="1"/>
    <w:rsid w:val="00AE1404"/>
    <w:rPr>
      <w:rFonts w:ascii="Arial" w:eastAsiaTheme="majorEastAsia" w:hAnsi="Arial" w:cstheme="majorBidi"/>
      <w:b/>
      <w:bCs/>
      <w:iCs/>
      <w:spacing w:val="5"/>
    </w:rPr>
  </w:style>
  <w:style w:type="character" w:customStyle="1" w:styleId="Overskrift5Tegn">
    <w:name w:val="Overskrift 5 Tegn"/>
    <w:basedOn w:val="Standardskrifttypeiafsnit"/>
    <w:link w:val="Overskrift5"/>
    <w:uiPriority w:val="1"/>
    <w:semiHidden/>
    <w:rsid w:val="00EF0F9B"/>
    <w:rPr>
      <w:rFonts w:ascii="Arial" w:eastAsiaTheme="majorEastAsia" w:hAnsi="Arial" w:cstheme="majorBidi"/>
      <w:b/>
      <w:bCs/>
      <w:iCs/>
    </w:rPr>
  </w:style>
  <w:style w:type="character" w:customStyle="1" w:styleId="Overskrift6Tegn">
    <w:name w:val="Overskrift 6 Tegn"/>
    <w:basedOn w:val="Standardskrifttypeiafsnit"/>
    <w:link w:val="Overskrift6"/>
    <w:uiPriority w:val="1"/>
    <w:semiHidden/>
    <w:rsid w:val="00EF0F9B"/>
    <w:rPr>
      <w:rFonts w:ascii="Arial" w:eastAsiaTheme="majorEastAsia" w:hAnsi="Arial" w:cstheme="majorBidi"/>
      <w:b/>
      <w:bCs/>
      <w:iCs/>
    </w:rPr>
  </w:style>
  <w:style w:type="character" w:customStyle="1" w:styleId="Overskrift7Tegn">
    <w:name w:val="Overskrift 7 Tegn"/>
    <w:basedOn w:val="Standardskrifttypeiafsnit"/>
    <w:link w:val="Overskrift7"/>
    <w:uiPriority w:val="1"/>
    <w:semiHidden/>
    <w:rsid w:val="00EF0F9B"/>
    <w:rPr>
      <w:rFonts w:ascii="Arial" w:eastAsiaTheme="majorEastAsia" w:hAnsi="Arial" w:cstheme="majorBidi"/>
      <w:b/>
      <w:bCs/>
      <w:iCs/>
    </w:rPr>
  </w:style>
  <w:style w:type="character" w:customStyle="1" w:styleId="Overskrift8Tegn">
    <w:name w:val="Overskrift 8 Tegn"/>
    <w:basedOn w:val="Standardskrifttypeiafsnit"/>
    <w:link w:val="Overskrift8"/>
    <w:uiPriority w:val="1"/>
    <w:semiHidden/>
    <w:rsid w:val="00EF0F9B"/>
    <w:rPr>
      <w:rFonts w:ascii="Arial" w:eastAsiaTheme="majorEastAsia" w:hAnsi="Arial" w:cstheme="majorBidi"/>
      <w:b/>
      <w:bCs/>
      <w:iCs/>
    </w:rPr>
  </w:style>
  <w:style w:type="character" w:customStyle="1" w:styleId="Overskrift9Tegn">
    <w:name w:val="Overskrift 9 Tegn"/>
    <w:basedOn w:val="Standardskrifttypeiafsnit"/>
    <w:link w:val="Overskrift9"/>
    <w:uiPriority w:val="1"/>
    <w:semiHidden/>
    <w:rsid w:val="00EF0F9B"/>
    <w:rPr>
      <w:rFonts w:ascii="Arial" w:eastAsiaTheme="majorEastAsia" w:hAnsi="Arial" w:cstheme="majorBidi"/>
      <w:b/>
      <w:bCs/>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CB33DF"/>
    <w:pPr>
      <w:ind w:left="57" w:right="57"/>
    </w:pPr>
    <w:rPr>
      <w:rFonts w:ascii="Arial" w:hAnsi="Arial"/>
      <w:bCs/>
      <w:sz w:val="17"/>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Overskrift1"/>
    <w:next w:val="Normal"/>
    <w:uiPriority w:val="8"/>
    <w:semiHidden/>
    <w:rsid w:val="002E74A4"/>
    <w:pPr>
      <w:spacing w:after="520"/>
      <w:outlineLvl w:val="9"/>
    </w:p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EF0F9B"/>
    <w:rPr>
      <w:rFonts w:ascii="Arial" w:hAnsi="Arial"/>
      <w:sz w:val="14"/>
    </w:rPr>
  </w:style>
  <w:style w:type="paragraph" w:customStyle="1" w:styleId="Hjrespaltetekst">
    <w:name w:val="Højrespalte tekst"/>
    <w:uiPriority w:val="8"/>
    <w:rsid w:val="00030F87"/>
    <w:pPr>
      <w:spacing w:line="220" w:lineRule="exact"/>
    </w:pPr>
    <w:rPr>
      <w:rFonts w:ascii="Arial" w:hAnsi="Arial"/>
      <w:noProof/>
      <w:color w:val="14143C"/>
      <w:spacing w:val="5"/>
      <w:sz w:val="14"/>
    </w:rPr>
  </w:style>
  <w:style w:type="paragraph" w:customStyle="1" w:styleId="Hjrespalte-Overskrift">
    <w:name w:val="Højrespalte - Overskrift"/>
    <w:basedOn w:val="Hjrespaltetekst"/>
    <w:next w:val="Hjrespaltetekst"/>
    <w:uiPriority w:val="7"/>
    <w:rsid w:val="00D66E2C"/>
    <w:pPr>
      <w:spacing w:line="280" w:lineRule="exact"/>
    </w:pPr>
    <w:rPr>
      <w:b/>
      <w:sz w:val="18"/>
    </w:rPr>
  </w:style>
  <w:style w:type="paragraph" w:customStyle="1" w:styleId="Hjrespalte-Fed">
    <w:name w:val="Højrespalte - Fed"/>
    <w:basedOn w:val="Hjrespaltetekst"/>
    <w:next w:val="Hjrespalte-Overskrift"/>
    <w:uiPriority w:val="7"/>
    <w:rsid w:val="00F6027B"/>
    <w:pPr>
      <w:tabs>
        <w:tab w:val="left" w:pos="567"/>
      </w:tabs>
      <w:spacing w:line="230" w:lineRule="exact"/>
    </w:pPr>
    <w:rPr>
      <w:b/>
      <w:spacing w:val="4"/>
    </w:rPr>
  </w:style>
  <w:style w:type="paragraph" w:styleId="Citatoverskrift">
    <w:name w:val="toa heading"/>
    <w:basedOn w:val="Normal"/>
    <w:next w:val="Normal"/>
    <w:uiPriority w:val="2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29"/>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11"/>
    <w:rsid w:val="00B9508F"/>
    <w:pPr>
      <w:spacing w:before="40" w:after="40" w:line="240" w:lineRule="atLeast"/>
      <w:ind w:left="227" w:right="227"/>
    </w:pPr>
    <w:rPr>
      <w:rFonts w:ascii="Arial" w:hAnsi="Arial"/>
      <w:sz w:val="16"/>
    </w:rPr>
  </w:style>
  <w:style w:type="paragraph" w:customStyle="1" w:styleId="Tabel-KolonneOverskrift">
    <w:name w:val="Tabel - Kolonne Overskrift"/>
    <w:basedOn w:val="Tabel"/>
    <w:uiPriority w:val="10"/>
    <w:rsid w:val="00B9508F"/>
  </w:style>
  <w:style w:type="paragraph" w:customStyle="1" w:styleId="Tabel-TekstTotal">
    <w:name w:val="Tabel - Tekst Total"/>
    <w:basedOn w:val="Tabel-KolonneOverskrift"/>
    <w:uiPriority w:val="14"/>
    <w:rsid w:val="00424709"/>
    <w:rPr>
      <w:b/>
    </w:rPr>
  </w:style>
  <w:style w:type="paragraph" w:customStyle="1" w:styleId="Tabel-Tal">
    <w:name w:val="Tabel - Tal"/>
    <w:basedOn w:val="Tabel"/>
    <w:uiPriority w:val="14"/>
    <w:rsid w:val="00893791"/>
    <w:pPr>
      <w:jc w:val="right"/>
    </w:pPr>
  </w:style>
  <w:style w:type="paragraph" w:customStyle="1" w:styleId="Tabel-TalTotal">
    <w:name w:val="Tabel - Tal Total"/>
    <w:basedOn w:val="Tabel-Tal"/>
    <w:uiPriority w:val="1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29"/>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775409"/>
    <w:pPr>
      <w:spacing w:line="240" w:lineRule="auto"/>
    </w:pPr>
    <w:rPr>
      <w:rFonts w:ascii="Garamond" w:hAnsi="Garamond"/>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customStyle="1" w:styleId="DocumentHeading">
    <w:name w:val="Document Heading"/>
    <w:basedOn w:val="Overskrift4"/>
    <w:uiPriority w:val="6"/>
    <w:semiHidden/>
    <w:rsid w:val="00AB5B85"/>
    <w:pPr>
      <w:spacing w:after="260"/>
    </w:p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Hjrespaltetekst"/>
    <w:uiPriority w:val="8"/>
    <w:rsid w:val="008D5A02"/>
  </w:style>
  <w:style w:type="paragraph" w:styleId="Markeringsbobletekst">
    <w:name w:val="Balloon Text"/>
    <w:basedOn w:val="Normal"/>
    <w:link w:val="MarkeringsbobletekstTegn"/>
    <w:uiPriority w:val="99"/>
    <w:semiHidden/>
    <w:rsid w:val="0000703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703F"/>
    <w:rPr>
      <w:rFonts w:ascii="Tahoma" w:hAnsi="Tahoma" w:cs="Tahoma"/>
      <w:sz w:val="16"/>
      <w:szCs w:val="16"/>
    </w:rPr>
  </w:style>
  <w:style w:type="character" w:styleId="Hyperlink">
    <w:name w:val="Hyperlink"/>
    <w:basedOn w:val="Standardskrifttypeiafsnit"/>
    <w:uiPriority w:val="21"/>
    <w:semiHidden/>
    <w:rsid w:val="00504882"/>
    <w:rPr>
      <w:color w:val="0000FF" w:themeColor="hyperlink"/>
      <w:u w:val="single"/>
    </w:rPr>
  </w:style>
  <w:style w:type="paragraph" w:customStyle="1" w:styleId="SmtekstRegular">
    <w:name w:val="Småtekst  Regular"/>
    <w:basedOn w:val="Normal"/>
    <w:uiPriority w:val="2"/>
    <w:qFormat/>
    <w:rsid w:val="00030F87"/>
    <w:rPr>
      <w:rFonts w:ascii="Arial" w:hAnsi="Arial"/>
      <w:spacing w:val="5"/>
      <w:sz w:val="16"/>
    </w:rPr>
  </w:style>
  <w:style w:type="paragraph" w:customStyle="1" w:styleId="SmtekstFed">
    <w:name w:val="Småtekst Fed"/>
    <w:basedOn w:val="SmtekstRegular"/>
    <w:next w:val="SmtekstRegular"/>
    <w:uiPriority w:val="2"/>
    <w:qFormat/>
    <w:rsid w:val="00203DE6"/>
    <w:rPr>
      <w:b/>
    </w:rPr>
  </w:style>
  <w:style w:type="paragraph" w:customStyle="1" w:styleId="Tabel-KolonneOverskriftHvid">
    <w:name w:val="Tabel - Kolonne Overskrift Hvid"/>
    <w:basedOn w:val="Tabel-KolonneOverskrift"/>
    <w:uiPriority w:val="10"/>
    <w:qFormat/>
    <w:rsid w:val="00B6504E"/>
    <w:rPr>
      <w:color w:val="FFFFFF" w:themeColor="background1"/>
    </w:rPr>
  </w:style>
  <w:style w:type="paragraph" w:customStyle="1" w:styleId="Tabel-BrdtekstArial">
    <w:name w:val="Tabel - Brødtekst (Arial)"/>
    <w:basedOn w:val="Normal"/>
    <w:uiPriority w:val="11"/>
    <w:qFormat/>
    <w:rsid w:val="000A42E7"/>
    <w:pPr>
      <w:ind w:left="227" w:right="227"/>
      <w:contextualSpacing/>
    </w:pPr>
    <w:rPr>
      <w:rFonts w:ascii="Arial" w:hAnsi="Arial"/>
      <w:sz w:val="16"/>
    </w:rPr>
  </w:style>
  <w:style w:type="table" w:customStyle="1" w:styleId="SKM-Tabel-Bl">
    <w:name w:val="SKM - Tabel - Blå"/>
    <w:basedOn w:val="Tabel-Normal"/>
    <w:uiPriority w:val="99"/>
    <w:rsid w:val="00131F5D"/>
    <w:pPr>
      <w:spacing w:line="240" w:lineRule="auto"/>
    </w:pPr>
    <w:rPr>
      <w:rFonts w:ascii="Garamond" w:hAnsi="Garamond"/>
      <w:sz w:val="22"/>
    </w:rPr>
    <w:tblPr>
      <w:tblInd w:w="0" w:type="dxa"/>
      <w:tblCellMar>
        <w:top w:w="0" w:type="dxa"/>
        <w:left w:w="0" w:type="dxa"/>
        <w:bottom w:w="0" w:type="dxa"/>
        <w:right w:w="0" w:type="dxa"/>
      </w:tblCellMar>
    </w:tblPr>
    <w:tcPr>
      <w:shd w:val="clear" w:color="auto" w:fill="D2CED8"/>
    </w:tcPr>
    <w:tblStylePr w:type="firstRow">
      <w:rPr>
        <w:rFonts w:ascii="Arial" w:hAnsi="Arial"/>
        <w:sz w:val="22"/>
      </w:rPr>
      <w:tblPr/>
      <w:tcPr>
        <w:shd w:val="clear" w:color="auto" w:fill="14143C" w:themeFill="accent1"/>
      </w:tcPr>
    </w:tblStylePr>
  </w:style>
  <w:style w:type="table" w:styleId="Lysskygge-markeringsfarve1">
    <w:name w:val="Light Shading Accent 1"/>
    <w:basedOn w:val="Tabel-Normal"/>
    <w:uiPriority w:val="60"/>
    <w:rsid w:val="00530A82"/>
    <w:pPr>
      <w:spacing w:line="240" w:lineRule="auto"/>
    </w:pPr>
    <w:rPr>
      <w:color w:val="0F0F2C" w:themeColor="accent1" w:themeShade="BF"/>
    </w:rPr>
    <w:tblPr>
      <w:tblStyleRowBandSize w:val="1"/>
      <w:tblStyleColBandSize w:val="1"/>
      <w:tblInd w:w="0" w:type="dxa"/>
      <w:tblBorders>
        <w:top w:val="single" w:sz="8" w:space="0" w:color="14143C" w:themeColor="accent1"/>
        <w:bottom w:val="single" w:sz="8" w:space="0" w:color="14143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4143C" w:themeColor="accent1"/>
          <w:left w:val="nil"/>
          <w:bottom w:val="single" w:sz="8" w:space="0" w:color="14143C" w:themeColor="accent1"/>
          <w:right w:val="nil"/>
          <w:insideH w:val="nil"/>
          <w:insideV w:val="nil"/>
        </w:tcBorders>
      </w:tcPr>
    </w:tblStylePr>
    <w:tblStylePr w:type="lastRow">
      <w:pPr>
        <w:spacing w:before="0" w:after="0" w:line="240" w:lineRule="auto"/>
      </w:pPr>
      <w:rPr>
        <w:b/>
        <w:bCs/>
      </w:rPr>
      <w:tblPr/>
      <w:tcPr>
        <w:tcBorders>
          <w:top w:val="single" w:sz="8" w:space="0" w:color="14143C" w:themeColor="accent1"/>
          <w:left w:val="nil"/>
          <w:bottom w:val="single" w:sz="8" w:space="0" w:color="1414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AFE4" w:themeFill="accent1" w:themeFillTint="3F"/>
      </w:tcPr>
    </w:tblStylePr>
    <w:tblStylePr w:type="band1Horz">
      <w:tblPr/>
      <w:tcPr>
        <w:tcBorders>
          <w:left w:val="nil"/>
          <w:right w:val="nil"/>
          <w:insideH w:val="nil"/>
          <w:insideV w:val="nil"/>
        </w:tcBorders>
        <w:shd w:val="clear" w:color="auto" w:fill="AFAFE4" w:themeFill="accent1" w:themeFillTint="3F"/>
      </w:tcPr>
    </w:tblStylePr>
  </w:style>
  <w:style w:type="paragraph" w:customStyle="1" w:styleId="Billedtekstnedre">
    <w:name w:val="Billedtekst nedre"/>
    <w:basedOn w:val="Normal"/>
    <w:next w:val="Normal"/>
    <w:uiPriority w:val="3"/>
    <w:qFormat/>
    <w:rsid w:val="00F45445"/>
    <w:pPr>
      <w:spacing w:before="57" w:line="150" w:lineRule="atLeast"/>
    </w:pPr>
    <w:rPr>
      <w:rFonts w:ascii="Arial" w:hAnsi="Arial"/>
      <w:color w:val="14143C"/>
      <w:sz w:val="12"/>
    </w:rPr>
  </w:style>
  <w:style w:type="paragraph" w:customStyle="1" w:styleId="Tabel-BrdtekstmedafstandptekstGaramond">
    <w:name w:val="Tabel - Brødtekst med afstand på tekst (Garamond)"/>
    <w:basedOn w:val="Tabel-BrdtekstArial"/>
    <w:rsid w:val="00B5346F"/>
    <w:pPr>
      <w:spacing w:before="280" w:after="280"/>
    </w:pPr>
    <w:rPr>
      <w:rFonts w:ascii="Garamond" w:hAnsi="Garamond"/>
      <w:sz w:val="22"/>
    </w:rPr>
  </w:style>
  <w:style w:type="paragraph" w:customStyle="1" w:styleId="Tabel-BrdtekstGaramond">
    <w:name w:val="Tabel - Brødtekst (Garamond)"/>
    <w:basedOn w:val="Normal"/>
    <w:uiPriority w:val="11"/>
    <w:qFormat/>
    <w:rsid w:val="00C173F9"/>
    <w:pPr>
      <w:ind w:left="227" w:right="227"/>
      <w:contextualSpacing/>
    </w:pPr>
    <w:rPr>
      <w:rFonts w:ascii="Arial" w:hAnsi="Arial"/>
      <w:sz w:val="16"/>
    </w:rPr>
  </w:style>
  <w:style w:type="paragraph" w:customStyle="1" w:styleId="Udenorddeling">
    <w:name w:val="Uden_orddeling"/>
    <w:basedOn w:val="Normal"/>
    <w:link w:val="UdenorddelingTegn"/>
    <w:qFormat/>
    <w:rsid w:val="00DF0E45"/>
    <w:pPr>
      <w:framePr w:hSpace="142" w:wrap="around" w:vAnchor="page" w:hAnchor="page" w:x="9186" w:y="1645"/>
      <w:spacing w:after="130" w:line="276" w:lineRule="auto"/>
      <w:suppressOverlap/>
    </w:pPr>
    <w:rPr>
      <w:rFonts w:ascii="Calibri" w:eastAsia="Times New Roman" w:hAnsi="Calibri" w:cs="Calibri"/>
      <w:noProof/>
      <w:sz w:val="17"/>
      <w:szCs w:val="24"/>
      <w:lang w:eastAsia="da-DK"/>
    </w:rPr>
  </w:style>
  <w:style w:type="character" w:customStyle="1" w:styleId="UdenorddelingTegn">
    <w:name w:val="Uden_orddeling Tegn"/>
    <w:basedOn w:val="Standardskrifttypeiafsnit"/>
    <w:link w:val="Udenorddeling"/>
    <w:rsid w:val="00DF0E45"/>
    <w:rPr>
      <w:rFonts w:ascii="Calibri" w:eastAsia="Times New Roman" w:hAnsi="Calibri" w:cs="Calibri"/>
      <w:noProof/>
      <w:sz w:val="17"/>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semiHidden="1"/>
    <w:lsdException w:name="header" w:semiHidden="1" w:unhideWhenUsed="1"/>
    <w:lsdException w:name="footer" w:semiHidden="1" w:unhideWhenUsed="1"/>
    <w:lsdException w:name="index heading" w:semiHidden="1"/>
    <w:lsdException w:name="caption" w:uiPriority="3"/>
    <w:lsdException w:name="envelope address" w:semiHidden="1"/>
    <w:lsdException w:name="envelope return" w:semiHidden="1"/>
    <w:lsdException w:name="footnote reference" w:semiHidden="1" w:uiPriority="21"/>
    <w:lsdException w:name="annotation reference" w:semiHidden="1"/>
    <w:lsdException w:name="line number" w:semiHidden="1"/>
    <w:lsdException w:name="table of authorities" w:uiPriority="9"/>
    <w:lsdException w:name="macro"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uiPriority="39"/>
  </w:latentStyles>
  <w:style w:type="paragraph" w:default="1" w:styleId="Normal">
    <w:name w:val="Normal"/>
    <w:qFormat/>
    <w:rsid w:val="00535188"/>
    <w:pPr>
      <w:spacing w:line="280" w:lineRule="atLeast"/>
    </w:pPr>
    <w:rPr>
      <w:rFonts w:ascii="Garamond" w:hAnsi="Garamond"/>
      <w:sz w:val="22"/>
    </w:rPr>
  </w:style>
  <w:style w:type="paragraph" w:styleId="Overskrift1">
    <w:name w:val="heading 1"/>
    <w:basedOn w:val="Normal"/>
    <w:next w:val="Normal"/>
    <w:link w:val="Overskrift1Tegn"/>
    <w:uiPriority w:val="1"/>
    <w:qFormat/>
    <w:rsid w:val="00AE1404"/>
    <w:pPr>
      <w:keepNext/>
      <w:keepLines/>
      <w:spacing w:line="360" w:lineRule="atLeast"/>
      <w:outlineLvl w:val="0"/>
    </w:pPr>
    <w:rPr>
      <w:rFonts w:ascii="Arial" w:eastAsiaTheme="majorEastAsia" w:hAnsi="Arial" w:cstheme="majorBidi"/>
      <w:b/>
      <w:bCs/>
      <w:spacing w:val="5"/>
      <w:sz w:val="28"/>
      <w:szCs w:val="28"/>
    </w:rPr>
  </w:style>
  <w:style w:type="paragraph" w:styleId="Overskrift2">
    <w:name w:val="heading 2"/>
    <w:basedOn w:val="Normal"/>
    <w:next w:val="Normal"/>
    <w:link w:val="Overskrift2Tegn"/>
    <w:uiPriority w:val="1"/>
    <w:qFormat/>
    <w:rsid w:val="00AE1404"/>
    <w:pPr>
      <w:keepNext/>
      <w:keepLines/>
      <w:outlineLvl w:val="1"/>
    </w:pPr>
    <w:rPr>
      <w:rFonts w:ascii="Arial" w:eastAsiaTheme="majorEastAsia" w:hAnsi="Arial" w:cstheme="majorBidi"/>
      <w:b/>
      <w:bCs/>
      <w:spacing w:val="5"/>
      <w:sz w:val="24"/>
      <w:szCs w:val="26"/>
    </w:rPr>
  </w:style>
  <w:style w:type="paragraph" w:styleId="Overskrift3">
    <w:name w:val="heading 3"/>
    <w:basedOn w:val="Normal"/>
    <w:next w:val="Normal"/>
    <w:link w:val="Overskrift3Tegn"/>
    <w:uiPriority w:val="1"/>
    <w:qFormat/>
    <w:rsid w:val="00AE1404"/>
    <w:pPr>
      <w:keepNext/>
      <w:keepLines/>
      <w:contextualSpacing/>
      <w:outlineLvl w:val="2"/>
    </w:pPr>
    <w:rPr>
      <w:rFonts w:ascii="Arial" w:eastAsiaTheme="majorEastAsia" w:hAnsi="Arial" w:cstheme="majorBidi"/>
      <w:b/>
      <w:bCs/>
      <w:spacing w:val="5"/>
      <w:sz w:val="20"/>
    </w:rPr>
  </w:style>
  <w:style w:type="paragraph" w:styleId="Overskrift4">
    <w:name w:val="heading 4"/>
    <w:basedOn w:val="Normal"/>
    <w:next w:val="Normal"/>
    <w:link w:val="Overskrift4Tegn"/>
    <w:uiPriority w:val="1"/>
    <w:rsid w:val="00AE1404"/>
    <w:pPr>
      <w:keepNext/>
      <w:keepLines/>
      <w:outlineLvl w:val="3"/>
    </w:pPr>
    <w:rPr>
      <w:rFonts w:ascii="Arial" w:eastAsiaTheme="majorEastAsia" w:hAnsi="Arial" w:cstheme="majorBidi"/>
      <w:b/>
      <w:bCs/>
      <w:iCs/>
      <w:spacing w:val="5"/>
      <w:sz w:val="18"/>
    </w:rPr>
  </w:style>
  <w:style w:type="paragraph" w:styleId="Overskrift5">
    <w:name w:val="heading 5"/>
    <w:basedOn w:val="Overskrift4"/>
    <w:next w:val="Normal"/>
    <w:link w:val="Overskrift5Tegn"/>
    <w:uiPriority w:val="1"/>
    <w:semiHidden/>
    <w:rsid w:val="00EF0F9B"/>
    <w:pPr>
      <w:outlineLvl w:val="4"/>
    </w:pPr>
  </w:style>
  <w:style w:type="paragraph" w:styleId="Overskrift6">
    <w:name w:val="heading 6"/>
    <w:basedOn w:val="Overskrift5"/>
    <w:next w:val="Normal"/>
    <w:link w:val="Overskrift6Tegn"/>
    <w:uiPriority w:val="1"/>
    <w:semiHidden/>
    <w:rsid w:val="00EF0F9B"/>
    <w:pPr>
      <w:outlineLvl w:val="5"/>
    </w:pPr>
  </w:style>
  <w:style w:type="paragraph" w:styleId="Overskrift7">
    <w:name w:val="heading 7"/>
    <w:basedOn w:val="Overskrift6"/>
    <w:next w:val="Normal"/>
    <w:link w:val="Overskrift7Tegn"/>
    <w:uiPriority w:val="1"/>
    <w:semiHidden/>
    <w:rsid w:val="00EF0F9B"/>
    <w:pPr>
      <w:outlineLvl w:val="6"/>
    </w:pPr>
  </w:style>
  <w:style w:type="paragraph" w:styleId="Overskrift8">
    <w:name w:val="heading 8"/>
    <w:basedOn w:val="Overskrift7"/>
    <w:next w:val="Normal"/>
    <w:link w:val="Overskrift8Tegn"/>
    <w:uiPriority w:val="1"/>
    <w:semiHidden/>
    <w:rsid w:val="00EF0F9B"/>
    <w:pPr>
      <w:outlineLvl w:val="7"/>
    </w:pPr>
  </w:style>
  <w:style w:type="paragraph" w:styleId="Overskrift9">
    <w:name w:val="heading 9"/>
    <w:basedOn w:val="Overskrift8"/>
    <w:next w:val="Normal"/>
    <w:link w:val="Overskrift9Tegn"/>
    <w:uiPriority w:val="1"/>
    <w:semiHidden/>
    <w:rsid w:val="00EF0F9B"/>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rsid w:val="00CE262C"/>
    <w:rPr>
      <w:rFonts w:ascii="Garamond" w:hAnsi="Garamond"/>
      <w:sz w:val="16"/>
    </w:rPr>
  </w:style>
  <w:style w:type="paragraph" w:styleId="Sidefod">
    <w:name w:val="footer"/>
    <w:basedOn w:val="Normal"/>
    <w:link w:val="SidefodTegn"/>
    <w:uiPriority w:val="21"/>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rsid w:val="00DC2AB9"/>
    <w:rPr>
      <w:rFonts w:ascii="Garamond" w:hAnsi="Garamond"/>
      <w:sz w:val="16"/>
    </w:rPr>
  </w:style>
  <w:style w:type="character" w:customStyle="1" w:styleId="Overskrift1Tegn">
    <w:name w:val="Overskrift 1 Tegn"/>
    <w:basedOn w:val="Standardskrifttypeiafsnit"/>
    <w:link w:val="Overskrift1"/>
    <w:uiPriority w:val="1"/>
    <w:rsid w:val="00AE1404"/>
    <w:rPr>
      <w:rFonts w:ascii="Arial" w:eastAsiaTheme="majorEastAsia" w:hAnsi="Arial" w:cstheme="majorBidi"/>
      <w:b/>
      <w:bCs/>
      <w:spacing w:val="5"/>
      <w:sz w:val="28"/>
      <w:szCs w:val="28"/>
    </w:rPr>
  </w:style>
  <w:style w:type="character" w:customStyle="1" w:styleId="Overskrift2Tegn">
    <w:name w:val="Overskrift 2 Tegn"/>
    <w:basedOn w:val="Standardskrifttypeiafsnit"/>
    <w:link w:val="Overskrift2"/>
    <w:uiPriority w:val="1"/>
    <w:rsid w:val="00AE1404"/>
    <w:rPr>
      <w:rFonts w:ascii="Arial" w:eastAsiaTheme="majorEastAsia" w:hAnsi="Arial" w:cstheme="majorBidi"/>
      <w:b/>
      <w:bCs/>
      <w:spacing w:val="5"/>
      <w:sz w:val="24"/>
      <w:szCs w:val="26"/>
    </w:rPr>
  </w:style>
  <w:style w:type="character" w:customStyle="1" w:styleId="Overskrift3Tegn">
    <w:name w:val="Overskrift 3 Tegn"/>
    <w:basedOn w:val="Standardskrifttypeiafsnit"/>
    <w:link w:val="Overskrift3"/>
    <w:uiPriority w:val="1"/>
    <w:rsid w:val="00AE1404"/>
    <w:rPr>
      <w:rFonts w:ascii="Arial" w:eastAsiaTheme="majorEastAsia" w:hAnsi="Arial" w:cstheme="majorBidi"/>
      <w:b/>
      <w:bCs/>
      <w:spacing w:val="5"/>
      <w:sz w:val="20"/>
    </w:rPr>
  </w:style>
  <w:style w:type="character" w:customStyle="1" w:styleId="Overskrift4Tegn">
    <w:name w:val="Overskrift 4 Tegn"/>
    <w:basedOn w:val="Standardskrifttypeiafsnit"/>
    <w:link w:val="Overskrift4"/>
    <w:uiPriority w:val="1"/>
    <w:rsid w:val="00AE1404"/>
    <w:rPr>
      <w:rFonts w:ascii="Arial" w:eastAsiaTheme="majorEastAsia" w:hAnsi="Arial" w:cstheme="majorBidi"/>
      <w:b/>
      <w:bCs/>
      <w:iCs/>
      <w:spacing w:val="5"/>
    </w:rPr>
  </w:style>
  <w:style w:type="character" w:customStyle="1" w:styleId="Overskrift5Tegn">
    <w:name w:val="Overskrift 5 Tegn"/>
    <w:basedOn w:val="Standardskrifttypeiafsnit"/>
    <w:link w:val="Overskrift5"/>
    <w:uiPriority w:val="1"/>
    <w:semiHidden/>
    <w:rsid w:val="00EF0F9B"/>
    <w:rPr>
      <w:rFonts w:ascii="Arial" w:eastAsiaTheme="majorEastAsia" w:hAnsi="Arial" w:cstheme="majorBidi"/>
      <w:b/>
      <w:bCs/>
      <w:iCs/>
    </w:rPr>
  </w:style>
  <w:style w:type="character" w:customStyle="1" w:styleId="Overskrift6Tegn">
    <w:name w:val="Overskrift 6 Tegn"/>
    <w:basedOn w:val="Standardskrifttypeiafsnit"/>
    <w:link w:val="Overskrift6"/>
    <w:uiPriority w:val="1"/>
    <w:semiHidden/>
    <w:rsid w:val="00EF0F9B"/>
    <w:rPr>
      <w:rFonts w:ascii="Arial" w:eastAsiaTheme="majorEastAsia" w:hAnsi="Arial" w:cstheme="majorBidi"/>
      <w:b/>
      <w:bCs/>
      <w:iCs/>
    </w:rPr>
  </w:style>
  <w:style w:type="character" w:customStyle="1" w:styleId="Overskrift7Tegn">
    <w:name w:val="Overskrift 7 Tegn"/>
    <w:basedOn w:val="Standardskrifttypeiafsnit"/>
    <w:link w:val="Overskrift7"/>
    <w:uiPriority w:val="1"/>
    <w:semiHidden/>
    <w:rsid w:val="00EF0F9B"/>
    <w:rPr>
      <w:rFonts w:ascii="Arial" w:eastAsiaTheme="majorEastAsia" w:hAnsi="Arial" w:cstheme="majorBidi"/>
      <w:b/>
      <w:bCs/>
      <w:iCs/>
    </w:rPr>
  </w:style>
  <w:style w:type="character" w:customStyle="1" w:styleId="Overskrift8Tegn">
    <w:name w:val="Overskrift 8 Tegn"/>
    <w:basedOn w:val="Standardskrifttypeiafsnit"/>
    <w:link w:val="Overskrift8"/>
    <w:uiPriority w:val="1"/>
    <w:semiHidden/>
    <w:rsid w:val="00EF0F9B"/>
    <w:rPr>
      <w:rFonts w:ascii="Arial" w:eastAsiaTheme="majorEastAsia" w:hAnsi="Arial" w:cstheme="majorBidi"/>
      <w:b/>
      <w:bCs/>
      <w:iCs/>
    </w:rPr>
  </w:style>
  <w:style w:type="character" w:customStyle="1" w:styleId="Overskrift9Tegn">
    <w:name w:val="Overskrift 9 Tegn"/>
    <w:basedOn w:val="Standardskrifttypeiafsnit"/>
    <w:link w:val="Overskrift9"/>
    <w:uiPriority w:val="1"/>
    <w:semiHidden/>
    <w:rsid w:val="00EF0F9B"/>
    <w:rPr>
      <w:rFonts w:ascii="Arial" w:eastAsiaTheme="majorEastAsia" w:hAnsi="Arial" w:cstheme="majorBidi"/>
      <w:b/>
      <w:bCs/>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CB33DF"/>
    <w:pPr>
      <w:ind w:left="57" w:right="57"/>
    </w:pPr>
    <w:rPr>
      <w:rFonts w:ascii="Arial" w:hAnsi="Arial"/>
      <w:bCs/>
      <w:sz w:val="17"/>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Overskrift1"/>
    <w:next w:val="Normal"/>
    <w:uiPriority w:val="8"/>
    <w:semiHidden/>
    <w:rsid w:val="002E74A4"/>
    <w:pPr>
      <w:spacing w:after="520"/>
      <w:outlineLvl w:val="9"/>
    </w:p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EF0F9B"/>
    <w:rPr>
      <w:rFonts w:ascii="Arial" w:hAnsi="Arial"/>
      <w:sz w:val="14"/>
    </w:rPr>
  </w:style>
  <w:style w:type="paragraph" w:customStyle="1" w:styleId="Hjrespaltetekst">
    <w:name w:val="Højrespalte tekst"/>
    <w:uiPriority w:val="8"/>
    <w:rsid w:val="00030F87"/>
    <w:pPr>
      <w:spacing w:line="220" w:lineRule="exact"/>
    </w:pPr>
    <w:rPr>
      <w:rFonts w:ascii="Arial" w:hAnsi="Arial"/>
      <w:noProof/>
      <w:color w:val="14143C"/>
      <w:spacing w:val="5"/>
      <w:sz w:val="14"/>
    </w:rPr>
  </w:style>
  <w:style w:type="paragraph" w:customStyle="1" w:styleId="Hjrespalte-Overskrift">
    <w:name w:val="Højrespalte - Overskrift"/>
    <w:basedOn w:val="Hjrespaltetekst"/>
    <w:next w:val="Hjrespaltetekst"/>
    <w:uiPriority w:val="7"/>
    <w:rsid w:val="00D66E2C"/>
    <w:pPr>
      <w:spacing w:line="280" w:lineRule="exact"/>
    </w:pPr>
    <w:rPr>
      <w:b/>
      <w:sz w:val="18"/>
    </w:rPr>
  </w:style>
  <w:style w:type="paragraph" w:customStyle="1" w:styleId="Hjrespalte-Fed">
    <w:name w:val="Højrespalte - Fed"/>
    <w:basedOn w:val="Hjrespaltetekst"/>
    <w:next w:val="Hjrespalte-Overskrift"/>
    <w:uiPriority w:val="7"/>
    <w:rsid w:val="00F6027B"/>
    <w:pPr>
      <w:tabs>
        <w:tab w:val="left" w:pos="567"/>
      </w:tabs>
      <w:spacing w:line="230" w:lineRule="exact"/>
    </w:pPr>
    <w:rPr>
      <w:b/>
      <w:spacing w:val="4"/>
    </w:rPr>
  </w:style>
  <w:style w:type="paragraph" w:styleId="Citatoverskrift">
    <w:name w:val="toa heading"/>
    <w:basedOn w:val="Normal"/>
    <w:next w:val="Normal"/>
    <w:uiPriority w:val="2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29"/>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11"/>
    <w:rsid w:val="00B9508F"/>
    <w:pPr>
      <w:spacing w:before="40" w:after="40" w:line="240" w:lineRule="atLeast"/>
      <w:ind w:left="227" w:right="227"/>
    </w:pPr>
    <w:rPr>
      <w:rFonts w:ascii="Arial" w:hAnsi="Arial"/>
      <w:sz w:val="16"/>
    </w:rPr>
  </w:style>
  <w:style w:type="paragraph" w:customStyle="1" w:styleId="Tabel-KolonneOverskrift">
    <w:name w:val="Tabel - Kolonne Overskrift"/>
    <w:basedOn w:val="Tabel"/>
    <w:uiPriority w:val="10"/>
    <w:rsid w:val="00B9508F"/>
  </w:style>
  <w:style w:type="paragraph" w:customStyle="1" w:styleId="Tabel-TekstTotal">
    <w:name w:val="Tabel - Tekst Total"/>
    <w:basedOn w:val="Tabel-KolonneOverskrift"/>
    <w:uiPriority w:val="14"/>
    <w:rsid w:val="00424709"/>
    <w:rPr>
      <w:b/>
    </w:rPr>
  </w:style>
  <w:style w:type="paragraph" w:customStyle="1" w:styleId="Tabel-Tal">
    <w:name w:val="Tabel - Tal"/>
    <w:basedOn w:val="Tabel"/>
    <w:uiPriority w:val="14"/>
    <w:rsid w:val="00893791"/>
    <w:pPr>
      <w:jc w:val="right"/>
    </w:pPr>
  </w:style>
  <w:style w:type="paragraph" w:customStyle="1" w:styleId="Tabel-TalTotal">
    <w:name w:val="Tabel - Tal Total"/>
    <w:basedOn w:val="Tabel-Tal"/>
    <w:uiPriority w:val="1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29"/>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775409"/>
    <w:pPr>
      <w:spacing w:line="240" w:lineRule="auto"/>
    </w:pPr>
    <w:rPr>
      <w:rFonts w:ascii="Garamond" w:hAnsi="Garamond"/>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customStyle="1" w:styleId="DocumentHeading">
    <w:name w:val="Document Heading"/>
    <w:basedOn w:val="Overskrift4"/>
    <w:uiPriority w:val="6"/>
    <w:semiHidden/>
    <w:rsid w:val="00AB5B85"/>
    <w:pPr>
      <w:spacing w:after="260"/>
    </w:p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Hjrespaltetekst"/>
    <w:uiPriority w:val="8"/>
    <w:rsid w:val="008D5A02"/>
  </w:style>
  <w:style w:type="paragraph" w:styleId="Markeringsbobletekst">
    <w:name w:val="Balloon Text"/>
    <w:basedOn w:val="Normal"/>
    <w:link w:val="MarkeringsbobletekstTegn"/>
    <w:uiPriority w:val="99"/>
    <w:semiHidden/>
    <w:rsid w:val="0000703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703F"/>
    <w:rPr>
      <w:rFonts w:ascii="Tahoma" w:hAnsi="Tahoma" w:cs="Tahoma"/>
      <w:sz w:val="16"/>
      <w:szCs w:val="16"/>
    </w:rPr>
  </w:style>
  <w:style w:type="character" w:styleId="Hyperlink">
    <w:name w:val="Hyperlink"/>
    <w:basedOn w:val="Standardskrifttypeiafsnit"/>
    <w:uiPriority w:val="21"/>
    <w:semiHidden/>
    <w:rsid w:val="00504882"/>
    <w:rPr>
      <w:color w:val="0000FF" w:themeColor="hyperlink"/>
      <w:u w:val="single"/>
    </w:rPr>
  </w:style>
  <w:style w:type="paragraph" w:customStyle="1" w:styleId="SmtekstRegular">
    <w:name w:val="Småtekst  Regular"/>
    <w:basedOn w:val="Normal"/>
    <w:uiPriority w:val="2"/>
    <w:qFormat/>
    <w:rsid w:val="00030F87"/>
    <w:rPr>
      <w:rFonts w:ascii="Arial" w:hAnsi="Arial"/>
      <w:spacing w:val="5"/>
      <w:sz w:val="16"/>
    </w:rPr>
  </w:style>
  <w:style w:type="paragraph" w:customStyle="1" w:styleId="SmtekstFed">
    <w:name w:val="Småtekst Fed"/>
    <w:basedOn w:val="SmtekstRegular"/>
    <w:next w:val="SmtekstRegular"/>
    <w:uiPriority w:val="2"/>
    <w:qFormat/>
    <w:rsid w:val="00203DE6"/>
    <w:rPr>
      <w:b/>
    </w:rPr>
  </w:style>
  <w:style w:type="paragraph" w:customStyle="1" w:styleId="Tabel-KolonneOverskriftHvid">
    <w:name w:val="Tabel - Kolonne Overskrift Hvid"/>
    <w:basedOn w:val="Tabel-KolonneOverskrift"/>
    <w:uiPriority w:val="10"/>
    <w:qFormat/>
    <w:rsid w:val="00B6504E"/>
    <w:rPr>
      <w:color w:val="FFFFFF" w:themeColor="background1"/>
    </w:rPr>
  </w:style>
  <w:style w:type="paragraph" w:customStyle="1" w:styleId="Tabel-BrdtekstArial">
    <w:name w:val="Tabel - Brødtekst (Arial)"/>
    <w:basedOn w:val="Normal"/>
    <w:uiPriority w:val="11"/>
    <w:qFormat/>
    <w:rsid w:val="000A42E7"/>
    <w:pPr>
      <w:ind w:left="227" w:right="227"/>
      <w:contextualSpacing/>
    </w:pPr>
    <w:rPr>
      <w:rFonts w:ascii="Arial" w:hAnsi="Arial"/>
      <w:sz w:val="16"/>
    </w:rPr>
  </w:style>
  <w:style w:type="table" w:customStyle="1" w:styleId="SKM-Tabel-Bl">
    <w:name w:val="SKM - Tabel - Blå"/>
    <w:basedOn w:val="Tabel-Normal"/>
    <w:uiPriority w:val="99"/>
    <w:rsid w:val="00131F5D"/>
    <w:pPr>
      <w:spacing w:line="240" w:lineRule="auto"/>
    </w:pPr>
    <w:rPr>
      <w:rFonts w:ascii="Garamond" w:hAnsi="Garamond"/>
      <w:sz w:val="22"/>
    </w:rPr>
    <w:tblPr>
      <w:tblInd w:w="0" w:type="dxa"/>
      <w:tblCellMar>
        <w:top w:w="0" w:type="dxa"/>
        <w:left w:w="0" w:type="dxa"/>
        <w:bottom w:w="0" w:type="dxa"/>
        <w:right w:w="0" w:type="dxa"/>
      </w:tblCellMar>
    </w:tblPr>
    <w:tcPr>
      <w:shd w:val="clear" w:color="auto" w:fill="D2CED8"/>
    </w:tcPr>
    <w:tblStylePr w:type="firstRow">
      <w:rPr>
        <w:rFonts w:ascii="Arial" w:hAnsi="Arial"/>
        <w:sz w:val="22"/>
      </w:rPr>
      <w:tblPr/>
      <w:tcPr>
        <w:shd w:val="clear" w:color="auto" w:fill="14143C" w:themeFill="accent1"/>
      </w:tcPr>
    </w:tblStylePr>
  </w:style>
  <w:style w:type="table" w:styleId="Lysskygge-markeringsfarve1">
    <w:name w:val="Light Shading Accent 1"/>
    <w:basedOn w:val="Tabel-Normal"/>
    <w:uiPriority w:val="60"/>
    <w:rsid w:val="00530A82"/>
    <w:pPr>
      <w:spacing w:line="240" w:lineRule="auto"/>
    </w:pPr>
    <w:rPr>
      <w:color w:val="0F0F2C" w:themeColor="accent1" w:themeShade="BF"/>
    </w:rPr>
    <w:tblPr>
      <w:tblStyleRowBandSize w:val="1"/>
      <w:tblStyleColBandSize w:val="1"/>
      <w:tblInd w:w="0" w:type="dxa"/>
      <w:tblBorders>
        <w:top w:val="single" w:sz="8" w:space="0" w:color="14143C" w:themeColor="accent1"/>
        <w:bottom w:val="single" w:sz="8" w:space="0" w:color="14143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4143C" w:themeColor="accent1"/>
          <w:left w:val="nil"/>
          <w:bottom w:val="single" w:sz="8" w:space="0" w:color="14143C" w:themeColor="accent1"/>
          <w:right w:val="nil"/>
          <w:insideH w:val="nil"/>
          <w:insideV w:val="nil"/>
        </w:tcBorders>
      </w:tcPr>
    </w:tblStylePr>
    <w:tblStylePr w:type="lastRow">
      <w:pPr>
        <w:spacing w:before="0" w:after="0" w:line="240" w:lineRule="auto"/>
      </w:pPr>
      <w:rPr>
        <w:b/>
        <w:bCs/>
      </w:rPr>
      <w:tblPr/>
      <w:tcPr>
        <w:tcBorders>
          <w:top w:val="single" w:sz="8" w:space="0" w:color="14143C" w:themeColor="accent1"/>
          <w:left w:val="nil"/>
          <w:bottom w:val="single" w:sz="8" w:space="0" w:color="1414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AFE4" w:themeFill="accent1" w:themeFillTint="3F"/>
      </w:tcPr>
    </w:tblStylePr>
    <w:tblStylePr w:type="band1Horz">
      <w:tblPr/>
      <w:tcPr>
        <w:tcBorders>
          <w:left w:val="nil"/>
          <w:right w:val="nil"/>
          <w:insideH w:val="nil"/>
          <w:insideV w:val="nil"/>
        </w:tcBorders>
        <w:shd w:val="clear" w:color="auto" w:fill="AFAFE4" w:themeFill="accent1" w:themeFillTint="3F"/>
      </w:tcPr>
    </w:tblStylePr>
  </w:style>
  <w:style w:type="paragraph" w:customStyle="1" w:styleId="Billedtekstnedre">
    <w:name w:val="Billedtekst nedre"/>
    <w:basedOn w:val="Normal"/>
    <w:next w:val="Normal"/>
    <w:uiPriority w:val="3"/>
    <w:qFormat/>
    <w:rsid w:val="00F45445"/>
    <w:pPr>
      <w:spacing w:before="57" w:line="150" w:lineRule="atLeast"/>
    </w:pPr>
    <w:rPr>
      <w:rFonts w:ascii="Arial" w:hAnsi="Arial"/>
      <w:color w:val="14143C"/>
      <w:sz w:val="12"/>
    </w:rPr>
  </w:style>
  <w:style w:type="paragraph" w:customStyle="1" w:styleId="Tabel-BrdtekstmedafstandptekstGaramond">
    <w:name w:val="Tabel - Brødtekst med afstand på tekst (Garamond)"/>
    <w:basedOn w:val="Tabel-BrdtekstArial"/>
    <w:rsid w:val="00B5346F"/>
    <w:pPr>
      <w:spacing w:before="280" w:after="280"/>
    </w:pPr>
    <w:rPr>
      <w:rFonts w:ascii="Garamond" w:hAnsi="Garamond"/>
      <w:sz w:val="22"/>
    </w:rPr>
  </w:style>
  <w:style w:type="paragraph" w:customStyle="1" w:styleId="Tabel-BrdtekstGaramond">
    <w:name w:val="Tabel - Brødtekst (Garamond)"/>
    <w:basedOn w:val="Normal"/>
    <w:uiPriority w:val="11"/>
    <w:qFormat/>
    <w:rsid w:val="00C173F9"/>
    <w:pPr>
      <w:ind w:left="227" w:right="227"/>
      <w:contextualSpacing/>
    </w:pPr>
    <w:rPr>
      <w:rFonts w:ascii="Arial" w:hAnsi="Arial"/>
      <w:sz w:val="16"/>
    </w:rPr>
  </w:style>
  <w:style w:type="paragraph" w:customStyle="1" w:styleId="Udenorddeling">
    <w:name w:val="Uden_orddeling"/>
    <w:basedOn w:val="Normal"/>
    <w:link w:val="UdenorddelingTegn"/>
    <w:qFormat/>
    <w:rsid w:val="00DF0E45"/>
    <w:pPr>
      <w:framePr w:hSpace="142" w:wrap="around" w:vAnchor="page" w:hAnchor="page" w:x="9186" w:y="1645"/>
      <w:spacing w:after="130" w:line="276" w:lineRule="auto"/>
      <w:suppressOverlap/>
    </w:pPr>
    <w:rPr>
      <w:rFonts w:ascii="Calibri" w:eastAsia="Times New Roman" w:hAnsi="Calibri" w:cs="Calibri"/>
      <w:noProof/>
      <w:sz w:val="17"/>
      <w:szCs w:val="24"/>
      <w:lang w:eastAsia="da-DK"/>
    </w:rPr>
  </w:style>
  <w:style w:type="character" w:customStyle="1" w:styleId="UdenorddelingTegn">
    <w:name w:val="Uden_orddeling Tegn"/>
    <w:basedOn w:val="Standardskrifttypeiafsnit"/>
    <w:link w:val="Udenorddeling"/>
    <w:rsid w:val="00DF0E45"/>
    <w:rPr>
      <w:rFonts w:ascii="Calibri" w:eastAsia="Times New Roman" w:hAnsi="Calibri" w:cs="Calibri"/>
      <w:noProof/>
      <w:sz w:val="17"/>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Forms/R0710.aspx?id=17034"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t.dk/samling/20121/lovforslag/L212/som_fremsat.ht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19080\AppData\Roaming\Microsoft\Skabeloner\Skatteministeriet%20Grundskabel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23A591BDC942628314277C707902E2"/>
        <w:category>
          <w:name w:val="Generelt"/>
          <w:gallery w:val="placeholder"/>
        </w:category>
        <w:types>
          <w:type w:val="bbPlcHdr"/>
        </w:types>
        <w:behaviors>
          <w:behavior w:val="content"/>
        </w:behaviors>
        <w:guid w:val="{C30EEC39-16ED-4B9F-BD36-370B9E080D1A}"/>
      </w:docPartPr>
      <w:docPartBody>
        <w:p w:rsidR="00F15299" w:rsidRDefault="005B3929">
          <w:pPr>
            <w:pStyle w:val="1B23A591BDC942628314277C707902E2"/>
          </w:pPr>
          <w:r w:rsidRPr="00BC06A9">
            <w:rPr>
              <w:rStyle w:val="Pladsholdertekst"/>
            </w:rPr>
            <w:t>Klik og vælg kontor</w:t>
          </w:r>
        </w:p>
      </w:docPartBody>
    </w:docPart>
    <w:docPart>
      <w:docPartPr>
        <w:name w:val="94704C1ED7A5464FAA6345826EBA6838"/>
        <w:category>
          <w:name w:val="Generelt"/>
          <w:gallery w:val="placeholder"/>
        </w:category>
        <w:types>
          <w:type w:val="bbPlcHdr"/>
        </w:types>
        <w:behaviors>
          <w:behavior w:val="content"/>
        </w:behaviors>
        <w:guid w:val="{476CEA2F-0A87-4335-B9B2-3FE899F0ED91}"/>
      </w:docPartPr>
      <w:docPartBody>
        <w:p w:rsidR="00656B0B" w:rsidRDefault="00F15299" w:rsidP="00F15299">
          <w:pPr>
            <w:pStyle w:val="94704C1ED7A5464FAA6345826EBA6838"/>
          </w:pPr>
          <w:r>
            <w:rPr>
              <w:rStyle w:val="Pladsholdertekst"/>
            </w:rPr>
            <w:t>Klik og vælg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29"/>
    <w:rsid w:val="00217478"/>
    <w:rsid w:val="005B3929"/>
    <w:rsid w:val="00656B0B"/>
    <w:rsid w:val="007E4222"/>
    <w:rsid w:val="00CC0EFA"/>
    <w:rsid w:val="00F15299"/>
    <w:rsid w:val="00FB77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56B0B"/>
  </w:style>
  <w:style w:type="paragraph" w:customStyle="1" w:styleId="1B23A591BDC942628314277C707902E2">
    <w:name w:val="1B23A591BDC942628314277C707902E2"/>
  </w:style>
  <w:style w:type="paragraph" w:customStyle="1" w:styleId="94704C1ED7A5464FAA6345826EBA6838">
    <w:name w:val="94704C1ED7A5464FAA6345826EBA6838"/>
    <w:rsid w:val="00F15299"/>
  </w:style>
  <w:style w:type="paragraph" w:customStyle="1" w:styleId="F44E65B0949D44A283A9A521E02669FD">
    <w:name w:val="F44E65B0949D44A283A9A521E02669FD"/>
    <w:rsid w:val="00656B0B"/>
  </w:style>
  <w:style w:type="paragraph" w:customStyle="1" w:styleId="51DE723E46D64003920CC1E85621C3ED">
    <w:name w:val="51DE723E46D64003920CC1E85621C3ED"/>
    <w:rsid w:val="00656B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56B0B"/>
  </w:style>
  <w:style w:type="paragraph" w:customStyle="1" w:styleId="1B23A591BDC942628314277C707902E2">
    <w:name w:val="1B23A591BDC942628314277C707902E2"/>
  </w:style>
  <w:style w:type="paragraph" w:customStyle="1" w:styleId="94704C1ED7A5464FAA6345826EBA6838">
    <w:name w:val="94704C1ED7A5464FAA6345826EBA6838"/>
    <w:rsid w:val="00F15299"/>
  </w:style>
  <w:style w:type="paragraph" w:customStyle="1" w:styleId="F44E65B0949D44A283A9A521E02669FD">
    <w:name w:val="F44E65B0949D44A283A9A521E02669FD"/>
    <w:rsid w:val="00656B0B"/>
  </w:style>
  <w:style w:type="paragraph" w:customStyle="1" w:styleId="51DE723E46D64003920CC1E85621C3ED">
    <w:name w:val="51DE723E46D64003920CC1E85621C3ED"/>
    <w:rsid w:val="00656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Skatteministeriet">
      <a:dk1>
        <a:sysClr val="windowText" lastClr="000000"/>
      </a:dk1>
      <a:lt1>
        <a:sysClr val="window" lastClr="FFFFFF"/>
      </a:lt1>
      <a:dk2>
        <a:srgbClr val="7D7D7D"/>
      </a:dk2>
      <a:lt2>
        <a:srgbClr val="FAF9F9"/>
      </a:lt2>
      <a:accent1>
        <a:srgbClr val="14143C"/>
      </a:accent1>
      <a:accent2>
        <a:srgbClr val="72728A"/>
      </a:accent2>
      <a:accent3>
        <a:srgbClr val="D1C5C3"/>
      </a:accent3>
      <a:accent4>
        <a:srgbClr val="E3DCDB"/>
      </a:accent4>
      <a:accent5>
        <a:srgbClr val="B1DACA"/>
      </a:accent5>
      <a:accent6>
        <a:srgbClr val="D0E9D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Skatteministeriet Grundskabelon.dotm</Template>
  <TotalTime>0</TotalTime>
  <Pages>4</Pages>
  <Words>1160</Words>
  <Characters>7078</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2014-04-16T10:10:00Z</dcterms:created>
  <dcterms:modified xsi:type="dcterms:W3CDTF">2014-05-06T10:03:00Z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by">
    <vt:lpwstr>www.skabelondesign.dk</vt:lpwstr>
  </property>
  <property fmtid="{D5CDD505-2E9C-101B-9397-08002B2CF9AE}" pid="3" name="title">
    <vt:lpwstr>Høringsnotat om ny bekendtgørelse om omkostningsgodtgørelse (DOK42292540)</vt:lpwstr>
  </property>
  <property fmtid="{D5CDD505-2E9C-101B-9397-08002B2CF9AE}" pid="4" name="path">
    <vt:lpwstr>C:\Users\w17795\AppData\Local\Temp\Scanjour\Captia\SJ20140506092727324 [DOK42292540].DOCX</vt:lpwstr>
  </property>
  <property fmtid="{D5CDD505-2E9C-101B-9397-08002B2CF9AE}" pid="5" name="command">
    <vt:lpwstr/>
  </property>
</Properties>
</file>